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9" w:type="dxa"/>
        <w:tblInd w:w="-601" w:type="dxa"/>
        <w:tblLook w:val="04A0" w:firstRow="1" w:lastRow="0" w:firstColumn="1" w:lastColumn="0" w:noHBand="0" w:noVBand="1"/>
      </w:tblPr>
      <w:tblGrid>
        <w:gridCol w:w="4644"/>
        <w:gridCol w:w="5705"/>
      </w:tblGrid>
      <w:tr w:rsidR="00716337" w:rsidTr="00B630B6">
        <w:tc>
          <w:tcPr>
            <w:tcW w:w="4644" w:type="dxa"/>
            <w:tcBorders>
              <w:top w:val="nil"/>
              <w:left w:val="nil"/>
              <w:bottom w:val="nil"/>
              <w:right w:val="nil"/>
            </w:tcBorders>
          </w:tcPr>
          <w:p w:rsidR="00716337" w:rsidRPr="00716337" w:rsidRDefault="00716337" w:rsidP="00716337">
            <w:pPr>
              <w:jc w:val="center"/>
              <w:rPr>
                <w:color w:val="000000"/>
                <w:sz w:val="26"/>
                <w:szCs w:val="26"/>
              </w:rPr>
            </w:pPr>
            <w:r>
              <w:rPr>
                <w:color w:val="000000"/>
                <w:sz w:val="26"/>
                <w:szCs w:val="26"/>
              </w:rPr>
              <w:t>PHÒNG GDĐT HUYỆN ĐẠI LỘC</w:t>
            </w:r>
          </w:p>
        </w:tc>
        <w:tc>
          <w:tcPr>
            <w:tcW w:w="5705" w:type="dxa"/>
            <w:tcBorders>
              <w:top w:val="nil"/>
              <w:left w:val="nil"/>
              <w:bottom w:val="nil"/>
              <w:right w:val="nil"/>
            </w:tcBorders>
          </w:tcPr>
          <w:p w:rsidR="00716337" w:rsidRPr="00716337" w:rsidRDefault="00716337" w:rsidP="00716337">
            <w:pPr>
              <w:jc w:val="center"/>
              <w:rPr>
                <w:b/>
                <w:color w:val="000000"/>
                <w:sz w:val="26"/>
                <w:szCs w:val="26"/>
              </w:rPr>
            </w:pPr>
            <w:r w:rsidRPr="00716337">
              <w:rPr>
                <w:b/>
                <w:color w:val="000000"/>
                <w:sz w:val="26"/>
                <w:szCs w:val="26"/>
              </w:rPr>
              <w:t>CỘNG HÒA XÃ HỘI CHỦ NGHĨA VIỆT NAM</w:t>
            </w:r>
          </w:p>
        </w:tc>
      </w:tr>
      <w:tr w:rsidR="00716337" w:rsidTr="00B630B6">
        <w:tc>
          <w:tcPr>
            <w:tcW w:w="4644" w:type="dxa"/>
            <w:tcBorders>
              <w:top w:val="nil"/>
              <w:left w:val="nil"/>
              <w:bottom w:val="nil"/>
              <w:right w:val="nil"/>
            </w:tcBorders>
          </w:tcPr>
          <w:p w:rsidR="00716337" w:rsidRPr="00716337" w:rsidRDefault="00716337" w:rsidP="00716337">
            <w:pPr>
              <w:jc w:val="center"/>
              <w:rPr>
                <w:b/>
                <w:color w:val="000000"/>
              </w:rPr>
            </w:pPr>
            <w:r w:rsidRPr="00716337">
              <w:rPr>
                <w:b/>
                <w:color w:val="000000"/>
              </w:rPr>
              <w:t>TRƯỜNG TIỂU HỌC ĐẠI QUANG</w:t>
            </w:r>
          </w:p>
        </w:tc>
        <w:tc>
          <w:tcPr>
            <w:tcW w:w="5705" w:type="dxa"/>
            <w:tcBorders>
              <w:top w:val="nil"/>
              <w:left w:val="nil"/>
              <w:bottom w:val="nil"/>
              <w:right w:val="nil"/>
            </w:tcBorders>
          </w:tcPr>
          <w:p w:rsidR="00716337" w:rsidRPr="00716337" w:rsidRDefault="00152C3B" w:rsidP="00716337">
            <w:pPr>
              <w:jc w:val="center"/>
              <w:rPr>
                <w:b/>
                <w:color w:val="000000"/>
              </w:rPr>
            </w:pPr>
            <w:r>
              <w:rPr>
                <w:b/>
                <w:noProof/>
                <w:color w:val="000000"/>
                <w:sz w:val="26"/>
                <w:szCs w:val="26"/>
              </w:rPr>
              <mc:AlternateContent>
                <mc:Choice Requires="wps">
                  <w:drawing>
                    <wp:anchor distT="0" distB="0" distL="114300" distR="114300" simplePos="0" relativeHeight="251662336" behindDoc="0" locked="0" layoutInCell="1" allowOverlap="1" wp14:anchorId="44C257F8" wp14:editId="6EB595F0">
                      <wp:simplePos x="0" y="0"/>
                      <wp:positionH relativeFrom="column">
                        <wp:posOffset>618490</wp:posOffset>
                      </wp:positionH>
                      <wp:positionV relativeFrom="paragraph">
                        <wp:posOffset>204470</wp:posOffset>
                      </wp:positionV>
                      <wp:extent cx="22193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943C1"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pt,16.1pt" to="223.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"/>
                  </w:pict>
                </mc:Fallback>
              </mc:AlternateContent>
            </w:r>
            <w:r w:rsidR="00716337" w:rsidRPr="00716337">
              <w:rPr>
                <w:b/>
                <w:color w:val="000000"/>
              </w:rPr>
              <w:t>Độc lập – Tự do – Hạnh phúc</w:t>
            </w:r>
          </w:p>
        </w:tc>
      </w:tr>
    </w:tbl>
    <w:p w:rsidR="00716337" w:rsidRDefault="00716337" w:rsidP="000846C8">
      <w:pPr>
        <w:spacing w:after="0" w:line="240" w:lineRule="auto"/>
        <w:rPr>
          <w:color w:val="000000"/>
        </w:rPr>
      </w:pPr>
      <w:r>
        <w:rPr>
          <w:b/>
          <w:noProof/>
          <w:color w:val="000000"/>
          <w:sz w:val="26"/>
          <w:szCs w:val="26"/>
        </w:rPr>
        <mc:AlternateContent>
          <mc:Choice Requires="wps">
            <w:drawing>
              <wp:anchor distT="0" distB="0" distL="114300" distR="114300" simplePos="0" relativeHeight="251654144" behindDoc="0" locked="0" layoutInCell="1" allowOverlap="1" wp14:anchorId="0D960C15" wp14:editId="505A4357">
                <wp:simplePos x="0" y="0"/>
                <wp:positionH relativeFrom="column">
                  <wp:posOffset>590550</wp:posOffset>
                </wp:positionH>
                <wp:positionV relativeFrom="paragraph">
                  <wp:posOffset>1270</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98B35" id="Straight Connector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pt" to="1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"/>
            </w:pict>
          </mc:Fallback>
        </mc:AlternateContent>
      </w:r>
    </w:p>
    <w:p w:rsidR="000846C8" w:rsidRPr="006B6C6C" w:rsidRDefault="00193EDF" w:rsidP="000846C8">
      <w:pPr>
        <w:spacing w:after="0" w:line="240" w:lineRule="auto"/>
        <w:rPr>
          <w:b/>
          <w:color w:val="000000"/>
          <w:szCs w:val="28"/>
        </w:rPr>
      </w:pPr>
      <w:r>
        <w:rPr>
          <w:b/>
          <w:color w:val="000000"/>
          <w:szCs w:val="28"/>
        </w:rPr>
        <w:t xml:space="preserve">   </w:t>
      </w:r>
      <w:r w:rsidR="000846C8" w:rsidRPr="00425E39">
        <w:rPr>
          <w:color w:val="000000"/>
        </w:rPr>
        <w:t>Số</w:t>
      </w:r>
      <w:r w:rsidR="00F23A04">
        <w:rPr>
          <w:color w:val="000000"/>
        </w:rPr>
        <w:t xml:space="preserve">: </w:t>
      </w:r>
      <w:r w:rsidR="00A305B3">
        <w:rPr>
          <w:color w:val="000000"/>
        </w:rPr>
        <w:t>53</w:t>
      </w:r>
      <w:r w:rsidR="00F23A04">
        <w:rPr>
          <w:color w:val="000000"/>
        </w:rPr>
        <w:t>/KH</w:t>
      </w:r>
      <w:r w:rsidR="00152C3B">
        <w:rPr>
          <w:color w:val="000000"/>
        </w:rPr>
        <w:t>-</w:t>
      </w:r>
      <w:r w:rsidR="006F20A5">
        <w:rPr>
          <w:color w:val="000000"/>
        </w:rPr>
        <w:t>TH</w:t>
      </w:r>
      <w:r w:rsidR="00716337">
        <w:rPr>
          <w:color w:val="000000"/>
        </w:rPr>
        <w:t>ĐQ</w:t>
      </w:r>
      <w:r w:rsidR="000846C8">
        <w:rPr>
          <w:color w:val="000000"/>
        </w:rPr>
        <w:t xml:space="preserve">    </w:t>
      </w:r>
      <w:r w:rsidR="000E4BE6">
        <w:rPr>
          <w:color w:val="000000"/>
        </w:rPr>
        <w:t xml:space="preserve">                           </w:t>
      </w:r>
      <w:r w:rsidR="00716337">
        <w:rPr>
          <w:i/>
          <w:color w:val="000000"/>
          <w:szCs w:val="28"/>
        </w:rPr>
        <w:t>Đại Quang</w:t>
      </w:r>
      <w:r w:rsidR="00ED67F7">
        <w:rPr>
          <w:i/>
          <w:color w:val="000000"/>
          <w:szCs w:val="28"/>
        </w:rPr>
        <w:t xml:space="preserve">, ngày </w:t>
      </w:r>
      <w:r w:rsidR="00A305B3">
        <w:rPr>
          <w:i/>
          <w:color w:val="000000"/>
          <w:szCs w:val="28"/>
        </w:rPr>
        <w:t>20</w:t>
      </w:r>
      <w:bookmarkStart w:id="0" w:name="_GoBack"/>
      <w:bookmarkEnd w:id="0"/>
      <w:r w:rsidR="00ED67F7">
        <w:rPr>
          <w:i/>
          <w:color w:val="000000"/>
          <w:szCs w:val="28"/>
        </w:rPr>
        <w:t xml:space="preserve"> tháng</w:t>
      </w:r>
      <w:r w:rsidR="00B630B6">
        <w:rPr>
          <w:i/>
          <w:color w:val="000000"/>
          <w:szCs w:val="28"/>
        </w:rPr>
        <w:t xml:space="preserve"> 9</w:t>
      </w:r>
      <w:r w:rsidR="00F67EC3">
        <w:rPr>
          <w:i/>
          <w:color w:val="000000"/>
          <w:szCs w:val="28"/>
        </w:rPr>
        <w:t xml:space="preserve"> năm 202</w:t>
      </w:r>
      <w:r w:rsidR="000E4BE6">
        <w:rPr>
          <w:i/>
          <w:color w:val="000000"/>
          <w:szCs w:val="28"/>
        </w:rPr>
        <w:t>4</w:t>
      </w:r>
    </w:p>
    <w:p w:rsidR="000846C8" w:rsidRDefault="000846C8" w:rsidP="000846C8">
      <w:pPr>
        <w:jc w:val="center"/>
        <w:rPr>
          <w:b/>
          <w:color w:val="000000"/>
          <w:sz w:val="30"/>
          <w:szCs w:val="30"/>
        </w:rPr>
      </w:pPr>
    </w:p>
    <w:p w:rsidR="000846C8" w:rsidRPr="00425E39" w:rsidRDefault="000846C8" w:rsidP="00F23A04">
      <w:pPr>
        <w:spacing w:after="0" w:line="240" w:lineRule="auto"/>
        <w:jc w:val="center"/>
        <w:rPr>
          <w:b/>
          <w:color w:val="000000"/>
          <w:sz w:val="30"/>
          <w:szCs w:val="30"/>
        </w:rPr>
      </w:pPr>
      <w:r w:rsidRPr="00425E39">
        <w:rPr>
          <w:b/>
          <w:color w:val="000000"/>
          <w:sz w:val="30"/>
          <w:szCs w:val="30"/>
        </w:rPr>
        <w:t>KẾ HOẠCH</w:t>
      </w:r>
      <w:r>
        <w:rPr>
          <w:b/>
          <w:color w:val="000000"/>
          <w:sz w:val="30"/>
          <w:szCs w:val="30"/>
        </w:rPr>
        <w:t xml:space="preserve"> BỒI DƯỠNG HỌC SINH NĂNG KHIẾU </w:t>
      </w:r>
      <w:r w:rsidRPr="00425E39">
        <w:rPr>
          <w:b/>
          <w:color w:val="000000"/>
          <w:sz w:val="30"/>
          <w:szCs w:val="30"/>
        </w:rPr>
        <w:t xml:space="preserve"> </w:t>
      </w:r>
    </w:p>
    <w:p w:rsidR="000846C8" w:rsidRDefault="000846C8" w:rsidP="00F23A04">
      <w:pPr>
        <w:spacing w:after="0" w:line="240" w:lineRule="auto"/>
        <w:jc w:val="center"/>
        <w:rPr>
          <w:b/>
          <w:color w:val="000000"/>
          <w:szCs w:val="28"/>
        </w:rPr>
      </w:pPr>
      <w:r w:rsidRPr="00425E39">
        <w:rPr>
          <w:b/>
          <w:color w:val="000000"/>
          <w:szCs w:val="28"/>
        </w:rPr>
        <w:t>Năm họ</w:t>
      </w:r>
      <w:r w:rsidR="00F67EC3">
        <w:rPr>
          <w:b/>
          <w:color w:val="000000"/>
          <w:szCs w:val="28"/>
        </w:rPr>
        <w:t>c 202</w:t>
      </w:r>
      <w:r w:rsidR="000E4BE6">
        <w:rPr>
          <w:b/>
          <w:color w:val="000000"/>
          <w:szCs w:val="28"/>
        </w:rPr>
        <w:t>4</w:t>
      </w:r>
      <w:r w:rsidR="00F67EC3">
        <w:rPr>
          <w:b/>
          <w:color w:val="000000"/>
          <w:szCs w:val="28"/>
        </w:rPr>
        <w:t xml:space="preserve"> </w:t>
      </w:r>
      <w:r w:rsidR="00B630B6">
        <w:rPr>
          <w:b/>
          <w:color w:val="000000"/>
          <w:szCs w:val="28"/>
        </w:rPr>
        <w:t>–</w:t>
      </w:r>
      <w:r w:rsidR="00F67EC3">
        <w:rPr>
          <w:b/>
          <w:color w:val="000000"/>
          <w:szCs w:val="28"/>
        </w:rPr>
        <w:t xml:space="preserve"> 202</w:t>
      </w:r>
      <w:r w:rsidR="000E4BE6">
        <w:rPr>
          <w:b/>
          <w:color w:val="000000"/>
          <w:szCs w:val="28"/>
        </w:rPr>
        <w:t>5</w:t>
      </w:r>
    </w:p>
    <w:p w:rsidR="00B630B6" w:rsidRPr="00425E39" w:rsidRDefault="00B630B6" w:rsidP="00F23A04">
      <w:pPr>
        <w:spacing w:after="0" w:line="240" w:lineRule="auto"/>
        <w:jc w:val="center"/>
        <w:rPr>
          <w:b/>
          <w:color w:val="000000"/>
          <w:szCs w:val="28"/>
        </w:rPr>
      </w:pPr>
    </w:p>
    <w:p w:rsidR="000E4BE6" w:rsidRPr="00AD54CF" w:rsidRDefault="000846C8" w:rsidP="00E80027">
      <w:pPr>
        <w:spacing w:after="0" w:line="360" w:lineRule="atLeast"/>
        <w:ind w:firstLine="720"/>
        <w:jc w:val="both"/>
        <w:rPr>
          <w:szCs w:val="28"/>
        </w:rPr>
      </w:pPr>
      <w:r>
        <w:softHyphen/>
      </w:r>
      <w:r>
        <w:softHyphen/>
      </w:r>
      <w:r>
        <w:softHyphen/>
      </w:r>
      <w:r w:rsidR="000E4BE6" w:rsidRPr="00AD54CF">
        <w:rPr>
          <w:szCs w:val="28"/>
          <w:lang w:val="es-ES"/>
        </w:rPr>
        <w:t>Căn cứ Hướng dẫn số 283/PGDĐT-TH ngày 09/8/2024 của Phòng GD&amp;ĐT Đại Lộc, V/v hướng dẫn thực hiện nhiệm vụ giáo dục tiểu học năm học 2024-2025</w:t>
      </w:r>
      <w:r w:rsidR="000E4BE6" w:rsidRPr="00AD54CF">
        <w:rPr>
          <w:szCs w:val="28"/>
        </w:rPr>
        <w:t>;</w:t>
      </w:r>
    </w:p>
    <w:p w:rsidR="000E4BE6" w:rsidRDefault="000E4BE6" w:rsidP="00E80027">
      <w:pPr>
        <w:spacing w:after="0" w:line="360" w:lineRule="atLeast"/>
        <w:ind w:firstLine="720"/>
        <w:jc w:val="both"/>
        <w:rPr>
          <w:szCs w:val="28"/>
        </w:rPr>
      </w:pPr>
      <w:r>
        <w:rPr>
          <w:color w:val="000000"/>
          <w:szCs w:val="28"/>
        </w:rPr>
        <w:t xml:space="preserve">Căn cứ </w:t>
      </w:r>
      <w:r w:rsidRPr="002A14C9">
        <w:rPr>
          <w:color w:val="000000"/>
          <w:szCs w:val="28"/>
        </w:rPr>
        <w:t>Kế hoạch</w:t>
      </w:r>
      <w:r w:rsidRPr="002A14C9">
        <w:rPr>
          <w:color w:val="000000"/>
          <w:szCs w:val="28"/>
          <w:lang w:val="vi-VN"/>
        </w:rPr>
        <w:t xml:space="preserve"> số</w:t>
      </w:r>
      <w:r>
        <w:rPr>
          <w:color w:val="000000"/>
          <w:szCs w:val="28"/>
        </w:rPr>
        <w:t xml:space="preserve"> 30</w:t>
      </w:r>
      <w:r w:rsidRPr="002A14C9">
        <w:rPr>
          <w:color w:val="000000"/>
          <w:szCs w:val="28"/>
          <w:lang w:val="vi-VN"/>
        </w:rPr>
        <w:t>/KH-</w:t>
      </w:r>
      <w:r>
        <w:rPr>
          <w:color w:val="000000"/>
          <w:szCs w:val="28"/>
        </w:rPr>
        <w:t>TH</w:t>
      </w:r>
      <w:r w:rsidRPr="002A14C9">
        <w:rPr>
          <w:color w:val="000000"/>
          <w:szCs w:val="28"/>
          <w:lang w:val="vi-VN"/>
        </w:rPr>
        <w:t xml:space="preserve">ĐQ ngày </w:t>
      </w:r>
      <w:r>
        <w:rPr>
          <w:color w:val="000000"/>
          <w:szCs w:val="28"/>
        </w:rPr>
        <w:t>09</w:t>
      </w:r>
      <w:r>
        <w:rPr>
          <w:color w:val="000000"/>
          <w:szCs w:val="28"/>
          <w:lang w:val="vi-VN"/>
        </w:rPr>
        <w:t>/9/2024</w:t>
      </w:r>
      <w:r w:rsidRPr="002A14C9">
        <w:rPr>
          <w:color w:val="000000"/>
          <w:szCs w:val="28"/>
          <w:lang w:val="vi-VN"/>
        </w:rPr>
        <w:t xml:space="preserve"> của trường TH Đại Quang về </w:t>
      </w:r>
      <w:r w:rsidRPr="002A14C9">
        <w:rPr>
          <w:color w:val="000000"/>
          <w:szCs w:val="28"/>
        </w:rPr>
        <w:t xml:space="preserve">Kế hoạch </w:t>
      </w:r>
      <w:r>
        <w:rPr>
          <w:color w:val="000000"/>
          <w:szCs w:val="28"/>
          <w:lang w:val="vi-VN"/>
        </w:rPr>
        <w:t>thực hiện nhiệm vụ năm học 2024</w:t>
      </w:r>
      <w:r w:rsidRPr="002A14C9">
        <w:rPr>
          <w:color w:val="000000"/>
          <w:szCs w:val="28"/>
          <w:lang w:val="vi-VN"/>
        </w:rPr>
        <w:t>-202</w:t>
      </w:r>
      <w:r>
        <w:rPr>
          <w:color w:val="000000"/>
          <w:szCs w:val="28"/>
        </w:rPr>
        <w:t>5. B</w:t>
      </w:r>
      <w:r w:rsidRPr="00425E39">
        <w:rPr>
          <w:color w:val="000000"/>
          <w:szCs w:val="28"/>
        </w:rPr>
        <w:t>ộ phận chuyên môn đề ra kế hoạch cụ thể như sau</w:t>
      </w:r>
      <w:r>
        <w:rPr>
          <w:color w:val="000000"/>
          <w:szCs w:val="28"/>
        </w:rPr>
        <w:t>:</w:t>
      </w:r>
    </w:p>
    <w:p w:rsidR="00F23A04" w:rsidRDefault="00F23A04" w:rsidP="00367C56">
      <w:pPr>
        <w:spacing w:after="0" w:line="360" w:lineRule="atLeast"/>
        <w:ind w:firstLine="720"/>
        <w:jc w:val="both"/>
        <w:rPr>
          <w:b/>
          <w:szCs w:val="28"/>
        </w:rPr>
      </w:pPr>
      <w:r>
        <w:rPr>
          <w:b/>
          <w:szCs w:val="28"/>
        </w:rPr>
        <w:t>I.</w:t>
      </w:r>
      <w:r w:rsidRPr="009C7BB9">
        <w:rPr>
          <w:b/>
          <w:szCs w:val="28"/>
        </w:rPr>
        <w:t xml:space="preserve"> Mục đích và yêu cầu</w:t>
      </w:r>
      <w:r>
        <w:rPr>
          <w:b/>
          <w:szCs w:val="28"/>
        </w:rPr>
        <w:t>:</w:t>
      </w:r>
    </w:p>
    <w:p w:rsidR="00F23A04" w:rsidRPr="003B600B" w:rsidRDefault="00F23A04" w:rsidP="00367C56">
      <w:pPr>
        <w:spacing w:after="0" w:line="360" w:lineRule="atLeast"/>
        <w:ind w:firstLine="720"/>
        <w:jc w:val="both"/>
        <w:rPr>
          <w:b/>
          <w:i/>
          <w:szCs w:val="28"/>
        </w:rPr>
      </w:pPr>
      <w:r w:rsidRPr="003B600B">
        <w:rPr>
          <w:b/>
          <w:i/>
          <w:szCs w:val="28"/>
        </w:rPr>
        <w:t>1.</w:t>
      </w:r>
      <w:r w:rsidR="00B630B6">
        <w:rPr>
          <w:b/>
          <w:i/>
          <w:szCs w:val="28"/>
        </w:rPr>
        <w:t xml:space="preserve"> </w:t>
      </w:r>
      <w:r w:rsidRPr="003B600B">
        <w:rPr>
          <w:b/>
          <w:i/>
          <w:szCs w:val="28"/>
        </w:rPr>
        <w:t xml:space="preserve">Mục đích : </w:t>
      </w:r>
    </w:p>
    <w:p w:rsidR="00F23A04" w:rsidRDefault="00F23A04" w:rsidP="00367C56">
      <w:pPr>
        <w:spacing w:after="0" w:line="360" w:lineRule="atLeast"/>
        <w:ind w:firstLine="720"/>
        <w:jc w:val="both"/>
        <w:rPr>
          <w:szCs w:val="28"/>
        </w:rPr>
      </w:pPr>
      <w:r>
        <w:rPr>
          <w:szCs w:val="28"/>
        </w:rPr>
        <w:t>- Bồi dưỡng học sinh năng khiếu là nhiệm vụ nâng cao dân trí, đào tạo nhân lự</w:t>
      </w:r>
      <w:r w:rsidR="00665DE9">
        <w:rPr>
          <w:szCs w:val="28"/>
        </w:rPr>
        <w:t>c</w:t>
      </w:r>
      <w:r>
        <w:rPr>
          <w:szCs w:val="28"/>
        </w:rPr>
        <w:t>, bồi dưỡng nhân tài trong chiến lược con người mà Đảng ta đã đề ra. Phát huy tối đa năng lực tiềm ẩn trong mỗi học sinh để</w:t>
      </w:r>
      <w:r w:rsidR="00924DB9">
        <w:rPr>
          <w:szCs w:val="28"/>
        </w:rPr>
        <w:t xml:space="preserve"> góp phần </w:t>
      </w:r>
      <w:r>
        <w:rPr>
          <w:szCs w:val="28"/>
        </w:rPr>
        <w:t>đào tạo nhân tài cho đất nước đây là nhiệm vụ cần thiết và quan trọng</w:t>
      </w:r>
      <w:r w:rsidR="00665DE9">
        <w:rPr>
          <w:szCs w:val="28"/>
        </w:rPr>
        <w:t>.</w:t>
      </w:r>
      <w:r>
        <w:rPr>
          <w:szCs w:val="28"/>
        </w:rPr>
        <w:t xml:space="preserve"> </w:t>
      </w:r>
    </w:p>
    <w:p w:rsidR="00F23A04" w:rsidRDefault="00F23A04" w:rsidP="00367C56">
      <w:pPr>
        <w:spacing w:after="0" w:line="360" w:lineRule="atLeast"/>
        <w:ind w:firstLine="720"/>
        <w:jc w:val="both"/>
        <w:rPr>
          <w:szCs w:val="28"/>
        </w:rPr>
      </w:pPr>
      <w:r>
        <w:rPr>
          <w:szCs w:val="28"/>
        </w:rPr>
        <w:t>-</w:t>
      </w:r>
      <w:r w:rsidR="002915EE">
        <w:rPr>
          <w:szCs w:val="28"/>
        </w:rPr>
        <w:t xml:space="preserve"> </w:t>
      </w:r>
      <w:r>
        <w:rPr>
          <w:szCs w:val="28"/>
        </w:rPr>
        <w:t>Thực hiện tinh thần chiến lược của giáo dục đảm bảo sự công bằng của xã hội</w:t>
      </w:r>
      <w:r w:rsidR="00924DB9">
        <w:rPr>
          <w:szCs w:val="28"/>
        </w:rPr>
        <w:t>,</w:t>
      </w:r>
      <w:r>
        <w:rPr>
          <w:szCs w:val="28"/>
        </w:rPr>
        <w:t xml:space="preserve"> tạo điều kiện để học sinh phát triển tài năng .</w:t>
      </w:r>
    </w:p>
    <w:p w:rsidR="00F23A04" w:rsidRDefault="00F23A04" w:rsidP="00367C56">
      <w:pPr>
        <w:spacing w:after="0" w:line="360" w:lineRule="atLeast"/>
        <w:ind w:firstLine="720"/>
        <w:jc w:val="both"/>
        <w:rPr>
          <w:szCs w:val="28"/>
        </w:rPr>
      </w:pPr>
      <w:r>
        <w:rPr>
          <w:szCs w:val="28"/>
        </w:rPr>
        <w:t>- Thực hiện tinh thần dạy học phân hóa đối tượng HS nhằm phát huy cá tính</w:t>
      </w:r>
      <w:r w:rsidR="002915EE">
        <w:rPr>
          <w:szCs w:val="28"/>
        </w:rPr>
        <w:t>,</w:t>
      </w:r>
      <w:r w:rsidR="006732B8">
        <w:rPr>
          <w:szCs w:val="28"/>
        </w:rPr>
        <w:t xml:space="preserve"> </w:t>
      </w:r>
      <w:r>
        <w:rPr>
          <w:szCs w:val="28"/>
        </w:rPr>
        <w:t>sáng tạo của HS nhằm thỏa mãn phát triển của từng cá thể .</w:t>
      </w:r>
    </w:p>
    <w:p w:rsidR="00F23A04" w:rsidRDefault="00F23A04" w:rsidP="00367C56">
      <w:pPr>
        <w:spacing w:after="0" w:line="360" w:lineRule="atLeast"/>
        <w:ind w:firstLine="720"/>
        <w:jc w:val="both"/>
        <w:rPr>
          <w:szCs w:val="28"/>
        </w:rPr>
      </w:pPr>
      <w:r>
        <w:rPr>
          <w:szCs w:val="28"/>
        </w:rPr>
        <w:t>-</w:t>
      </w:r>
      <w:r w:rsidR="002915EE">
        <w:rPr>
          <w:szCs w:val="28"/>
        </w:rPr>
        <w:t xml:space="preserve"> </w:t>
      </w:r>
      <w:r>
        <w:rPr>
          <w:szCs w:val="28"/>
        </w:rPr>
        <w:t>Thúc đẩy phong trào thi đua dạy tốt, học tốt, nâng cao năng l</w:t>
      </w:r>
      <w:r w:rsidR="002608B7">
        <w:rPr>
          <w:szCs w:val="28"/>
        </w:rPr>
        <w:t xml:space="preserve">ực chuyên </w:t>
      </w:r>
      <w:r>
        <w:rPr>
          <w:szCs w:val="28"/>
        </w:rPr>
        <w:t>môn và năng lực sư phạm cho giáo viên .</w:t>
      </w:r>
    </w:p>
    <w:p w:rsidR="00F23A04" w:rsidRDefault="00F23A04" w:rsidP="00367C56">
      <w:pPr>
        <w:spacing w:after="0" w:line="360" w:lineRule="atLeast"/>
        <w:ind w:firstLine="720"/>
        <w:jc w:val="both"/>
        <w:rPr>
          <w:b/>
          <w:i/>
          <w:szCs w:val="28"/>
        </w:rPr>
      </w:pPr>
      <w:r w:rsidRPr="003B600B">
        <w:rPr>
          <w:b/>
          <w:i/>
          <w:szCs w:val="28"/>
        </w:rPr>
        <w:t>2.</w:t>
      </w:r>
      <w:r w:rsidR="00B630B6">
        <w:rPr>
          <w:b/>
          <w:i/>
          <w:szCs w:val="28"/>
        </w:rPr>
        <w:t xml:space="preserve"> </w:t>
      </w:r>
      <w:r w:rsidRPr="003B600B">
        <w:rPr>
          <w:b/>
          <w:i/>
          <w:szCs w:val="28"/>
        </w:rPr>
        <w:t xml:space="preserve">Yêu cầu: </w:t>
      </w:r>
    </w:p>
    <w:p w:rsidR="00F23A04" w:rsidRDefault="00F23A04" w:rsidP="00367C56">
      <w:pPr>
        <w:spacing w:after="0" w:line="360" w:lineRule="atLeast"/>
        <w:ind w:firstLine="720"/>
        <w:jc w:val="both"/>
        <w:rPr>
          <w:szCs w:val="28"/>
        </w:rPr>
      </w:pPr>
      <w:r>
        <w:rPr>
          <w:szCs w:val="28"/>
        </w:rPr>
        <w:t>- Bám sát mục tiêu, chương trình các môn học ở Tiểu học, giúp các em có kiến thức sâu sắc hơn, nâng cao hơn có trong chương trình hoặc bù đắp những KT – KN mà các em chưa đạt được. Không dạy kiến thức mới ngoài chương trình.</w:t>
      </w:r>
    </w:p>
    <w:p w:rsidR="00F23A04" w:rsidRDefault="00F23A04" w:rsidP="00367C56">
      <w:pPr>
        <w:spacing w:after="0" w:line="360" w:lineRule="atLeast"/>
        <w:ind w:firstLine="720"/>
        <w:jc w:val="both"/>
        <w:rPr>
          <w:szCs w:val="28"/>
        </w:rPr>
      </w:pPr>
      <w:r>
        <w:rPr>
          <w:szCs w:val="28"/>
        </w:rPr>
        <w:t>- Đề cao sự sáng tạo của HS, phát huy tính tích cực chủ động sáng tạo của HS, phù hợp với đặc điểm của từng lớp học, từng môn học, bồi dưỡng khả năng tự học, rèn kĩ năng vận dụng lí thuyết vào thực tiễn, tác động đến tình cảm đem lại niềm vui hứng thú học tập của học sinh.</w:t>
      </w:r>
    </w:p>
    <w:p w:rsidR="00F23A04" w:rsidRDefault="00F23A04" w:rsidP="00367C56">
      <w:pPr>
        <w:spacing w:after="0" w:line="360" w:lineRule="atLeast"/>
        <w:ind w:firstLine="720"/>
        <w:jc w:val="both"/>
        <w:rPr>
          <w:szCs w:val="28"/>
        </w:rPr>
      </w:pPr>
      <w:r>
        <w:rPr>
          <w:szCs w:val="28"/>
        </w:rPr>
        <w:t>- Đảm bảo sự hấp dẫn ra đề nên lồng ghép các trò chơi, đố vui.</w:t>
      </w:r>
    </w:p>
    <w:p w:rsidR="00F23A04" w:rsidRPr="003B600B" w:rsidRDefault="00F23A04" w:rsidP="00367C56">
      <w:pPr>
        <w:spacing w:after="0" w:line="360" w:lineRule="atLeast"/>
        <w:ind w:firstLine="720"/>
        <w:jc w:val="both"/>
        <w:rPr>
          <w:szCs w:val="28"/>
        </w:rPr>
      </w:pPr>
      <w:r>
        <w:rPr>
          <w:szCs w:val="28"/>
        </w:rPr>
        <w:t>- Đảm bảo tính phù hợp đặc điểm tâm sinh lý của HS: ra đề phù hợp với khả năng của HS từ thấp đến cao, không quá cao.</w:t>
      </w:r>
    </w:p>
    <w:p w:rsidR="000846C8" w:rsidRPr="00F17DA3" w:rsidRDefault="00473527"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b/>
          <w:bCs/>
          <w:color w:val="333333"/>
          <w:szCs w:val="28"/>
        </w:rPr>
        <w:t>I</w:t>
      </w:r>
      <w:r w:rsidR="00F17DA3">
        <w:rPr>
          <w:rFonts w:eastAsia="Times New Roman" w:cs="Times New Roman"/>
          <w:b/>
          <w:bCs/>
          <w:color w:val="333333"/>
          <w:szCs w:val="28"/>
        </w:rPr>
        <w:t>II.</w:t>
      </w:r>
      <w:r>
        <w:rPr>
          <w:rFonts w:eastAsia="Times New Roman" w:cs="Times New Roman"/>
          <w:b/>
          <w:bCs/>
          <w:color w:val="333333"/>
          <w:szCs w:val="28"/>
        </w:rPr>
        <w:t>Nội dung và biện pháp thực hiện</w:t>
      </w:r>
      <w:r w:rsidR="000846C8" w:rsidRPr="00F17DA3">
        <w:rPr>
          <w:rFonts w:eastAsia="Times New Roman" w:cs="Times New Roman"/>
          <w:b/>
          <w:bCs/>
          <w:color w:val="333333"/>
          <w:szCs w:val="28"/>
        </w:rPr>
        <w:t>:</w:t>
      </w:r>
    </w:p>
    <w:p w:rsidR="000846C8" w:rsidRPr="000846C8" w:rsidRDefault="00F17DA3" w:rsidP="00367C56">
      <w:pPr>
        <w:shd w:val="clear" w:color="auto" w:fill="FFFFFF"/>
        <w:spacing w:after="0" w:line="360" w:lineRule="atLeast"/>
        <w:ind w:firstLine="720"/>
        <w:jc w:val="both"/>
        <w:rPr>
          <w:rFonts w:eastAsia="Times New Roman" w:cs="Times New Roman"/>
          <w:color w:val="333333"/>
          <w:szCs w:val="28"/>
        </w:rPr>
      </w:pPr>
      <w:r w:rsidRPr="00F17DA3">
        <w:rPr>
          <w:rFonts w:eastAsia="Times New Roman" w:cs="Times New Roman"/>
          <w:b/>
          <w:color w:val="333333"/>
          <w:szCs w:val="28"/>
        </w:rPr>
        <w:t>1</w:t>
      </w:r>
      <w:r>
        <w:rPr>
          <w:rFonts w:eastAsia="Times New Roman" w:cs="Times New Roman"/>
          <w:color w:val="333333"/>
          <w:szCs w:val="28"/>
        </w:rPr>
        <w:t>.</w:t>
      </w:r>
      <w:r w:rsidR="00B630B6">
        <w:rPr>
          <w:rFonts w:eastAsia="Times New Roman" w:cs="Times New Roman"/>
          <w:color w:val="333333"/>
          <w:szCs w:val="28"/>
        </w:rPr>
        <w:t xml:space="preserve"> </w:t>
      </w:r>
      <w:r w:rsidR="000846C8" w:rsidRPr="000846C8">
        <w:rPr>
          <w:rFonts w:eastAsia="Times New Roman" w:cs="Times New Roman"/>
          <w:b/>
          <w:bCs/>
          <w:color w:val="333333"/>
          <w:szCs w:val="28"/>
        </w:rPr>
        <w:t>Biện pháp chung:</w:t>
      </w:r>
    </w:p>
    <w:p w:rsidR="000846C8" w:rsidRPr="000846C8" w:rsidRDefault="00F17DA3"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i/>
          <w:iCs/>
          <w:color w:val="333333"/>
          <w:szCs w:val="28"/>
        </w:rPr>
        <w:t>a</w:t>
      </w:r>
      <w:r w:rsidR="00E8492C">
        <w:rPr>
          <w:rFonts w:eastAsia="Times New Roman" w:cs="Times New Roman"/>
          <w:i/>
          <w:iCs/>
          <w:color w:val="333333"/>
          <w:szCs w:val="28"/>
        </w:rPr>
        <w:t>.</w:t>
      </w:r>
      <w:r w:rsidR="002915EE">
        <w:rPr>
          <w:rFonts w:eastAsia="Times New Roman" w:cs="Times New Roman"/>
          <w:i/>
          <w:iCs/>
          <w:color w:val="333333"/>
          <w:szCs w:val="28"/>
        </w:rPr>
        <w:t xml:space="preserve"> </w:t>
      </w:r>
      <w:r w:rsidR="000846C8" w:rsidRPr="000846C8">
        <w:rPr>
          <w:rFonts w:eastAsia="Times New Roman" w:cs="Times New Roman"/>
          <w:i/>
          <w:iCs/>
          <w:color w:val="333333"/>
          <w:szCs w:val="28"/>
        </w:rPr>
        <w:t>Công tác chính trị tư tưởng:</w:t>
      </w:r>
    </w:p>
    <w:p w:rsidR="000846C8" w:rsidRPr="000846C8" w:rsidRDefault="00F17DA3"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lastRenderedPageBreak/>
        <w:t>-</w:t>
      </w:r>
      <w:r w:rsidR="000846C8" w:rsidRPr="000846C8">
        <w:rPr>
          <w:rFonts w:eastAsia="Times New Roman" w:cs="Times New Roman"/>
          <w:color w:val="333333"/>
          <w:szCs w:val="28"/>
        </w:rPr>
        <w:t xml:space="preserve"> Làm tốt công tác tuyên truyền, giáo dục nâng cao phẩm chất chính trị, vai trò nhiệm vụ của người giáo viên trong công tác giảng dạy nói chun</w:t>
      </w:r>
      <w:r w:rsidR="002608B7">
        <w:rPr>
          <w:rFonts w:eastAsia="Times New Roman" w:cs="Times New Roman"/>
          <w:color w:val="333333"/>
          <w:szCs w:val="28"/>
        </w:rPr>
        <w:t xml:space="preserve">g và công tác bồi dưỡng </w:t>
      </w:r>
      <w:r w:rsidR="000846C8" w:rsidRPr="000846C8">
        <w:rPr>
          <w:rFonts w:eastAsia="Times New Roman" w:cs="Times New Roman"/>
          <w:color w:val="333333"/>
          <w:szCs w:val="28"/>
        </w:rPr>
        <w:t>học sinh nói riêng.</w:t>
      </w:r>
    </w:p>
    <w:p w:rsidR="000846C8" w:rsidRPr="000846C8" w:rsidRDefault="00F17DA3"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 xml:space="preserve">- </w:t>
      </w:r>
      <w:r w:rsidR="000846C8" w:rsidRPr="000846C8">
        <w:rPr>
          <w:rFonts w:eastAsia="Times New Roman" w:cs="Times New Roman"/>
          <w:color w:val="333333"/>
          <w:szCs w:val="28"/>
        </w:rPr>
        <w:t>Tăng cường thực hiện tốt công tác thi đua khen thưởng. Thường xuyên phát động và đẩy mạnh các phong trào thi đua Dạy tốt – Học tốt, khen thưởng đúng người, đúng việc thúc đẩy giáo viên ra sức phấn đấu vì mục tiêu, nhiệm vụ của nhà trường.</w:t>
      </w:r>
    </w:p>
    <w:p w:rsidR="000846C8" w:rsidRPr="000846C8" w:rsidRDefault="00F17DA3"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 xml:space="preserve">- </w:t>
      </w:r>
      <w:r w:rsidR="00665DE9">
        <w:rPr>
          <w:rFonts w:eastAsia="Times New Roman" w:cs="Times New Roman"/>
          <w:color w:val="333333"/>
          <w:szCs w:val="28"/>
        </w:rPr>
        <w:t>Thực hiện cuộc vận động “</w:t>
      </w:r>
      <w:r w:rsidR="000846C8" w:rsidRPr="000846C8">
        <w:rPr>
          <w:rFonts w:eastAsia="Times New Roman" w:cs="Times New Roman"/>
          <w:color w:val="333333"/>
          <w:szCs w:val="28"/>
        </w:rPr>
        <w:t>Hai không”do Bộ Giáo dục và Đào tạo phát động và cuộc vận động “Xây dựng trường học thân thiện học sinh tích cực” gắn liền với cuộc vận động “Mỗi thầy cô giáo là tấm gương đạo đức tự học và sáng tạo.”</w:t>
      </w:r>
    </w:p>
    <w:p w:rsidR="00B630B6" w:rsidRDefault="00F17DA3"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w:t>
      </w:r>
      <w:r w:rsidR="00B630B6">
        <w:rPr>
          <w:rFonts w:eastAsia="Times New Roman" w:cs="Times New Roman"/>
          <w:color w:val="333333"/>
          <w:szCs w:val="28"/>
        </w:rPr>
        <w:t xml:space="preserve"> </w:t>
      </w:r>
      <w:r w:rsidR="000E4BE6">
        <w:rPr>
          <w:rFonts w:eastAsia="Times New Roman" w:cs="Times New Roman"/>
          <w:color w:val="333333"/>
          <w:szCs w:val="28"/>
        </w:rPr>
        <w:t>Ứng dụng Công nghệ thông tin,</w:t>
      </w:r>
      <w:r w:rsidR="000846C8" w:rsidRPr="000846C8">
        <w:rPr>
          <w:rFonts w:eastAsia="Times New Roman" w:cs="Times New Roman"/>
          <w:color w:val="333333"/>
          <w:szCs w:val="28"/>
        </w:rPr>
        <w:t xml:space="preserve"> đổi mới công tác quản lí và nâng cao chất lượng giáo dục.</w:t>
      </w:r>
    </w:p>
    <w:p w:rsidR="000846C8" w:rsidRPr="000846C8" w:rsidRDefault="00F17DA3"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i/>
          <w:iCs/>
          <w:color w:val="333333"/>
          <w:szCs w:val="28"/>
        </w:rPr>
        <w:t>b</w:t>
      </w:r>
      <w:r w:rsidR="00C2194D">
        <w:rPr>
          <w:rFonts w:eastAsia="Times New Roman" w:cs="Times New Roman"/>
          <w:i/>
          <w:iCs/>
          <w:color w:val="333333"/>
          <w:szCs w:val="28"/>
        </w:rPr>
        <w:t>.</w:t>
      </w:r>
      <w:r w:rsidR="002915EE">
        <w:rPr>
          <w:rFonts w:eastAsia="Times New Roman" w:cs="Times New Roman"/>
          <w:i/>
          <w:iCs/>
          <w:color w:val="333333"/>
          <w:szCs w:val="28"/>
        </w:rPr>
        <w:t xml:space="preserve"> </w:t>
      </w:r>
      <w:r w:rsidR="000846C8" w:rsidRPr="000846C8">
        <w:rPr>
          <w:rFonts w:eastAsia="Times New Roman" w:cs="Times New Roman"/>
          <w:i/>
          <w:iCs/>
          <w:color w:val="333333"/>
          <w:szCs w:val="28"/>
        </w:rPr>
        <w:t>Công tác chuyên môn:</w:t>
      </w:r>
    </w:p>
    <w:p w:rsidR="000846C8" w:rsidRPr="000846C8" w:rsidRDefault="00F17DA3"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 xml:space="preserve">- </w:t>
      </w:r>
      <w:r w:rsidR="000846C8" w:rsidRPr="000846C8">
        <w:rPr>
          <w:rFonts w:eastAsia="Times New Roman" w:cs="Times New Roman"/>
          <w:color w:val="333333"/>
          <w:szCs w:val="28"/>
        </w:rPr>
        <w:t xml:space="preserve">Quán triệt triển khai kịp thời các văn bản chỉ đạo, hướng dẫn về công tác chuyên môn. Thực hiện công tác quản lí dạy học và kiểm tra đánh giá kết quả học tập của học sinh </w:t>
      </w:r>
      <w:r w:rsidR="000E4BE6">
        <w:rPr>
          <w:rFonts w:eastAsia="Times New Roman" w:cs="Times New Roman"/>
          <w:color w:val="333333"/>
          <w:szCs w:val="28"/>
        </w:rPr>
        <w:t>theo phẩm chất năng lực</w:t>
      </w:r>
      <w:r w:rsidR="000846C8" w:rsidRPr="000846C8">
        <w:rPr>
          <w:rFonts w:eastAsia="Times New Roman" w:cs="Times New Roman"/>
          <w:color w:val="333333"/>
          <w:szCs w:val="28"/>
        </w:rPr>
        <w:t xml:space="preserve"> và đúng theo quy định của Thông tư </w:t>
      </w:r>
      <w:r w:rsidR="000E4BE6">
        <w:rPr>
          <w:rFonts w:eastAsia="Times New Roman" w:cs="Times New Roman"/>
          <w:color w:val="333333"/>
          <w:szCs w:val="28"/>
        </w:rPr>
        <w:t xml:space="preserve"> 27</w:t>
      </w:r>
      <w:r w:rsidR="000846C8">
        <w:rPr>
          <w:rFonts w:eastAsia="Times New Roman" w:cs="Times New Roman"/>
          <w:color w:val="333333"/>
          <w:szCs w:val="28"/>
        </w:rPr>
        <w:t>/</w:t>
      </w:r>
      <w:r w:rsidR="000846C8" w:rsidRPr="000846C8">
        <w:rPr>
          <w:rFonts w:eastAsia="Times New Roman" w:cs="Times New Roman"/>
          <w:color w:val="333333"/>
          <w:szCs w:val="28"/>
        </w:rPr>
        <w:t xml:space="preserve"> BGD&amp;ĐT.</w:t>
      </w:r>
    </w:p>
    <w:p w:rsidR="002608B7" w:rsidRDefault="00F17DA3"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 xml:space="preserve">- </w:t>
      </w:r>
      <w:r w:rsidR="000846C8" w:rsidRPr="000846C8">
        <w:rPr>
          <w:rFonts w:eastAsia="Times New Roman" w:cs="Times New Roman"/>
          <w:color w:val="333333"/>
          <w:szCs w:val="28"/>
        </w:rPr>
        <w:t>Tổ chức học tập, trao đổi kinh nghiệm về những vấn đề đổi mới, sáng tạo trong công tác bồi dưỡng học sinh hoàn thành tốt, HS có năng khiếu</w:t>
      </w:r>
    </w:p>
    <w:p w:rsidR="000846C8" w:rsidRPr="000846C8" w:rsidRDefault="00F17DA3"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w:t>
      </w:r>
      <w:r w:rsidR="000846C8" w:rsidRPr="000846C8">
        <w:rPr>
          <w:rFonts w:eastAsia="Times New Roman" w:cs="Times New Roman"/>
          <w:color w:val="333333"/>
          <w:szCs w:val="28"/>
        </w:rPr>
        <w:t xml:space="preserve"> Triển khai áp dụng các sáng kiến cải tiến kinh nghiệm trong năm học trước được c</w:t>
      </w:r>
      <w:r w:rsidR="002608B7">
        <w:rPr>
          <w:rFonts w:eastAsia="Times New Roman" w:cs="Times New Roman"/>
          <w:color w:val="333333"/>
          <w:szCs w:val="28"/>
        </w:rPr>
        <w:t xml:space="preserve">ông nhận về công tác bồi dưỡng </w:t>
      </w:r>
      <w:r w:rsidR="000846C8" w:rsidRPr="000846C8">
        <w:rPr>
          <w:rFonts w:eastAsia="Times New Roman" w:cs="Times New Roman"/>
          <w:color w:val="333333"/>
          <w:szCs w:val="28"/>
        </w:rPr>
        <w:t>đến các giáo viên chia sẻ áp dụng.</w:t>
      </w:r>
    </w:p>
    <w:p w:rsidR="000846C8" w:rsidRPr="000846C8" w:rsidRDefault="00F17DA3"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 xml:space="preserve">- </w:t>
      </w:r>
      <w:r w:rsidR="000846C8" w:rsidRPr="000846C8">
        <w:rPr>
          <w:rFonts w:eastAsia="Times New Roman" w:cs="Times New Roman"/>
          <w:color w:val="333333"/>
          <w:szCs w:val="28"/>
        </w:rPr>
        <w:t>Ngay từ đầu năm bộ phận chuyên môn xây dựng kế hoạch tổng thể, những định hướng về việc tổ chức bồi dưỡng</w:t>
      </w:r>
      <w:r w:rsidR="002608B7">
        <w:rPr>
          <w:rFonts w:eastAsia="Times New Roman" w:cs="Times New Roman"/>
          <w:color w:val="333333"/>
          <w:szCs w:val="28"/>
        </w:rPr>
        <w:t xml:space="preserve"> </w:t>
      </w:r>
      <w:r w:rsidR="000846C8" w:rsidRPr="000846C8">
        <w:rPr>
          <w:rFonts w:eastAsia="Times New Roman" w:cs="Times New Roman"/>
          <w:color w:val="333333"/>
          <w:szCs w:val="28"/>
        </w:rPr>
        <w:t>cho HS trong năm học theo yêu cầu, hướng dẫn của cấp trên. Trên cơ sở đó triển khai cụ thể hoá đến từng khối. Từng khối, tổ trưởng chuyên môn triển khai và cụ thể hoá đến từng giáo viên. Giáo viên quán triệt tinh thần, phát hiện bồi dưỡng HS hoàn thành tốt ngay trong từng buổi học tiết học của lớp mình.</w:t>
      </w:r>
    </w:p>
    <w:p w:rsidR="00B630B6" w:rsidRDefault="00F17DA3"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 xml:space="preserve">- </w:t>
      </w:r>
      <w:r w:rsidR="000846C8" w:rsidRPr="000846C8">
        <w:rPr>
          <w:rFonts w:eastAsia="Times New Roman" w:cs="Times New Roman"/>
          <w:color w:val="333333"/>
          <w:szCs w:val="28"/>
        </w:rPr>
        <w:t>Tổ trưởng chuyên môn theo dõi, đánh giá sự tiến bộ của HS qua từng thời điểm.</w:t>
      </w:r>
    </w:p>
    <w:p w:rsidR="000846C8" w:rsidRPr="000846C8" w:rsidRDefault="00F17DA3"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i/>
          <w:iCs/>
          <w:color w:val="333333"/>
          <w:szCs w:val="28"/>
        </w:rPr>
        <w:t>c)</w:t>
      </w:r>
      <w:r w:rsidR="002915EE">
        <w:rPr>
          <w:rFonts w:eastAsia="Times New Roman" w:cs="Times New Roman"/>
          <w:i/>
          <w:iCs/>
          <w:color w:val="333333"/>
          <w:szCs w:val="28"/>
        </w:rPr>
        <w:t xml:space="preserve"> </w:t>
      </w:r>
      <w:r w:rsidR="000846C8" w:rsidRPr="000846C8">
        <w:rPr>
          <w:rFonts w:eastAsia="Times New Roman" w:cs="Times New Roman"/>
          <w:i/>
          <w:iCs/>
          <w:color w:val="333333"/>
          <w:szCs w:val="28"/>
        </w:rPr>
        <w:t>Công tác xây dựng cơ sở vật chất, trang thiết bị đồ dùng dạy học.</w:t>
      </w:r>
    </w:p>
    <w:p w:rsidR="000846C8" w:rsidRPr="00F17DA3" w:rsidRDefault="00F17DA3"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w:t>
      </w:r>
      <w:r w:rsidR="000846C8" w:rsidRPr="00F17DA3">
        <w:rPr>
          <w:rFonts w:eastAsia="Times New Roman" w:cs="Times New Roman"/>
          <w:color w:val="333333"/>
          <w:szCs w:val="28"/>
        </w:rPr>
        <w:t xml:space="preserve"> Bố trí và lập kế hoạch  bồi dưỡng HS với thời gian thích hợp phù hợp với điều kiện từng lớp, từng điểm trường, từng năng lực của giáo viên.</w:t>
      </w:r>
    </w:p>
    <w:p w:rsidR="000846C8" w:rsidRPr="000846C8" w:rsidRDefault="00F17DA3"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w:t>
      </w:r>
      <w:r w:rsidR="002915EE">
        <w:rPr>
          <w:rFonts w:eastAsia="Times New Roman" w:cs="Times New Roman"/>
          <w:color w:val="333333"/>
          <w:szCs w:val="28"/>
        </w:rPr>
        <w:t xml:space="preserve"> </w:t>
      </w:r>
      <w:r w:rsidR="000846C8" w:rsidRPr="000846C8">
        <w:rPr>
          <w:rFonts w:eastAsia="Times New Roman" w:cs="Times New Roman"/>
          <w:color w:val="333333"/>
          <w:szCs w:val="28"/>
        </w:rPr>
        <w:t>Tham mưu với Hiệu trưởng</w:t>
      </w:r>
      <w:r w:rsidR="000E4BE6">
        <w:rPr>
          <w:rFonts w:eastAsia="Times New Roman" w:cs="Times New Roman"/>
          <w:color w:val="333333"/>
          <w:szCs w:val="28"/>
        </w:rPr>
        <w:t xml:space="preserve"> kết nối wifi, mạng Internet,</w:t>
      </w:r>
      <w:r w:rsidR="000846C8" w:rsidRPr="000846C8">
        <w:rPr>
          <w:rFonts w:eastAsia="Times New Roman" w:cs="Times New Roman"/>
          <w:color w:val="333333"/>
          <w:szCs w:val="28"/>
        </w:rPr>
        <w:t xml:space="preserve"> mua sắm thêm tài liệu, sách bồi dưỡng nâng cao cho công tác phụ đạo và bồi dưỡng.</w:t>
      </w:r>
    </w:p>
    <w:p w:rsidR="00B630B6" w:rsidRDefault="00F17DA3"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 xml:space="preserve">- </w:t>
      </w:r>
      <w:r w:rsidR="000846C8" w:rsidRPr="000846C8">
        <w:rPr>
          <w:rFonts w:eastAsia="Times New Roman" w:cs="Times New Roman"/>
          <w:color w:val="333333"/>
          <w:szCs w:val="28"/>
        </w:rPr>
        <w:t>Công đoàn nhà trường làm tốt công tác vận động, kêu gọi GV giáo viên tham gia bồi dưỡng.</w:t>
      </w:r>
    </w:p>
    <w:p w:rsidR="000846C8" w:rsidRPr="000846C8" w:rsidRDefault="00F17DA3"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i/>
          <w:iCs/>
          <w:color w:val="333333"/>
          <w:szCs w:val="28"/>
        </w:rPr>
        <w:t>c</w:t>
      </w:r>
      <w:r w:rsidR="00C2194D">
        <w:rPr>
          <w:rFonts w:eastAsia="Times New Roman" w:cs="Times New Roman"/>
          <w:i/>
          <w:iCs/>
          <w:color w:val="333333"/>
          <w:szCs w:val="28"/>
        </w:rPr>
        <w:t xml:space="preserve">. </w:t>
      </w:r>
      <w:r w:rsidR="000846C8" w:rsidRPr="000846C8">
        <w:rPr>
          <w:rFonts w:eastAsia="Times New Roman" w:cs="Times New Roman"/>
          <w:i/>
          <w:iCs/>
          <w:color w:val="333333"/>
          <w:szCs w:val="28"/>
        </w:rPr>
        <w:t>Công tác khác:</w:t>
      </w:r>
    </w:p>
    <w:p w:rsidR="000846C8" w:rsidRPr="000846C8" w:rsidRDefault="00F17DA3"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w:t>
      </w:r>
      <w:r w:rsidR="000846C8" w:rsidRPr="000846C8">
        <w:rPr>
          <w:rFonts w:eastAsia="Times New Roman" w:cs="Times New Roman"/>
          <w:color w:val="333333"/>
          <w:szCs w:val="28"/>
        </w:rPr>
        <w:t xml:space="preserve"> Phát động các phong trào giúp đỡ các bạn nghèo vượt khó (Quyên góp sách vở, đồ dùng học tập tặng bạn,…).</w:t>
      </w:r>
    </w:p>
    <w:p w:rsidR="000846C8" w:rsidRPr="000846C8" w:rsidRDefault="00F17DA3"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lastRenderedPageBreak/>
        <w:t>-</w:t>
      </w:r>
      <w:r w:rsidR="002915EE">
        <w:rPr>
          <w:rFonts w:eastAsia="Times New Roman" w:cs="Times New Roman"/>
          <w:color w:val="333333"/>
          <w:szCs w:val="28"/>
        </w:rPr>
        <w:t xml:space="preserve"> </w:t>
      </w:r>
      <w:r w:rsidR="000846C8" w:rsidRPr="000846C8">
        <w:rPr>
          <w:rFonts w:eastAsia="Times New Roman" w:cs="Times New Roman"/>
          <w:color w:val="333333"/>
          <w:szCs w:val="28"/>
        </w:rPr>
        <w:t>Tham mưu với Hội PHHS và Hội khuyến học của xã giúp đỡ những HS có hoàn cảnh khó khăn bằng những việc làm thiết thực như hỗ trợ sách, đồ dùng học tập để các em có điều kiện yên tâm học tập.</w:t>
      </w:r>
    </w:p>
    <w:p w:rsidR="00F17DA3" w:rsidRDefault="00F17DA3"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 xml:space="preserve">- </w:t>
      </w:r>
      <w:r w:rsidR="000846C8" w:rsidRPr="000846C8">
        <w:rPr>
          <w:rFonts w:eastAsia="Times New Roman" w:cs="Times New Roman"/>
          <w:color w:val="333333"/>
          <w:szCs w:val="28"/>
        </w:rPr>
        <w:t>Liên lạc, kết hợp chặt chẽ với gia đình HS và các tổ chức xã hội khác cùng thực hiện nhiệm vụ giáo dục.</w:t>
      </w:r>
      <w:r>
        <w:rPr>
          <w:rFonts w:eastAsia="Times New Roman" w:cs="Times New Roman"/>
          <w:color w:val="333333"/>
          <w:szCs w:val="28"/>
        </w:rPr>
        <w:t xml:space="preserve"> </w:t>
      </w:r>
    </w:p>
    <w:p w:rsidR="000846C8" w:rsidRPr="000846C8" w:rsidRDefault="00F17DA3"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 xml:space="preserve">- </w:t>
      </w:r>
      <w:r w:rsidR="000846C8" w:rsidRPr="000846C8">
        <w:rPr>
          <w:rFonts w:eastAsia="Times New Roman" w:cs="Times New Roman"/>
          <w:color w:val="333333"/>
          <w:szCs w:val="28"/>
        </w:rPr>
        <w:t xml:space="preserve"> Đánh giá sự tiến bộ cố gắng của HS trên cơ sở động viên, khuyến khích tạo sự thoải mái trong học tập, tránh mặc cảm.</w:t>
      </w:r>
    </w:p>
    <w:p w:rsidR="00B630B6" w:rsidRDefault="00F17DA3" w:rsidP="00367C56">
      <w:pPr>
        <w:shd w:val="clear" w:color="auto" w:fill="FFFFFF"/>
        <w:spacing w:after="0" w:line="360" w:lineRule="atLeast"/>
        <w:ind w:firstLine="720"/>
        <w:jc w:val="both"/>
        <w:rPr>
          <w:rFonts w:eastAsia="Times New Roman" w:cs="Times New Roman"/>
          <w:b/>
          <w:bCs/>
          <w:color w:val="333333"/>
          <w:szCs w:val="28"/>
        </w:rPr>
      </w:pPr>
      <w:r>
        <w:rPr>
          <w:rFonts w:eastAsia="Times New Roman" w:cs="Times New Roman"/>
          <w:b/>
          <w:bCs/>
          <w:color w:val="333333"/>
          <w:szCs w:val="28"/>
        </w:rPr>
        <w:t>2.</w:t>
      </w:r>
      <w:r w:rsidR="00B630B6">
        <w:rPr>
          <w:rFonts w:eastAsia="Times New Roman" w:cs="Times New Roman"/>
          <w:b/>
          <w:bCs/>
          <w:color w:val="333333"/>
          <w:szCs w:val="28"/>
        </w:rPr>
        <w:t xml:space="preserve"> </w:t>
      </w:r>
      <w:r w:rsidR="000846C8" w:rsidRPr="000846C8">
        <w:rPr>
          <w:rFonts w:eastAsia="Times New Roman" w:cs="Times New Roman"/>
          <w:b/>
          <w:bCs/>
          <w:color w:val="333333"/>
          <w:szCs w:val="28"/>
        </w:rPr>
        <w:t>Biện pháp cụ thể:</w:t>
      </w:r>
    </w:p>
    <w:p w:rsidR="000846C8" w:rsidRPr="00F17DA3" w:rsidRDefault="00B630B6"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2</w:t>
      </w:r>
      <w:r>
        <w:rPr>
          <w:rFonts w:eastAsia="Times New Roman" w:cs="Times New Roman"/>
          <w:b/>
          <w:bCs/>
          <w:i/>
          <w:iCs/>
          <w:color w:val="333333"/>
          <w:szCs w:val="28"/>
        </w:rPr>
        <w:t xml:space="preserve">.1. </w:t>
      </w:r>
      <w:r w:rsidR="000846C8" w:rsidRPr="00F17DA3">
        <w:rPr>
          <w:rFonts w:eastAsia="Times New Roman" w:cs="Times New Roman"/>
          <w:b/>
          <w:bCs/>
          <w:i/>
          <w:iCs/>
          <w:color w:val="333333"/>
          <w:szCs w:val="28"/>
        </w:rPr>
        <w:t>Bồi dưỡng HS giỏi, HS năng khiếu:</w:t>
      </w:r>
    </w:p>
    <w:p w:rsidR="000846C8" w:rsidRPr="000846C8" w:rsidRDefault="002915EE"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i/>
          <w:iCs/>
          <w:color w:val="333333"/>
          <w:szCs w:val="28"/>
        </w:rPr>
        <w:t xml:space="preserve">a. </w:t>
      </w:r>
      <w:r w:rsidR="000846C8" w:rsidRPr="000846C8">
        <w:rPr>
          <w:rFonts w:eastAsia="Times New Roman" w:cs="Times New Roman"/>
          <w:i/>
          <w:iCs/>
          <w:color w:val="333333"/>
          <w:szCs w:val="28"/>
        </w:rPr>
        <w:t>Nội dung:</w:t>
      </w:r>
    </w:p>
    <w:p w:rsidR="000846C8" w:rsidRDefault="00F17DA3"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w:t>
      </w:r>
      <w:r w:rsidR="00450B77">
        <w:rPr>
          <w:rFonts w:eastAsia="Times New Roman" w:cs="Times New Roman"/>
          <w:color w:val="333333"/>
          <w:szCs w:val="28"/>
        </w:rPr>
        <w:t xml:space="preserve"> Chương trì</w:t>
      </w:r>
      <w:r w:rsidR="00924DB9">
        <w:rPr>
          <w:rFonts w:eastAsia="Times New Roman" w:cs="Times New Roman"/>
          <w:color w:val="333333"/>
          <w:szCs w:val="28"/>
        </w:rPr>
        <w:t>nh Toán, Tiếng Việt, Tiếng Anh</w:t>
      </w:r>
      <w:r w:rsidR="000E4BE6">
        <w:rPr>
          <w:rFonts w:eastAsia="Times New Roman" w:cs="Times New Roman"/>
          <w:color w:val="333333"/>
          <w:szCs w:val="28"/>
        </w:rPr>
        <w:t>, Tin học</w:t>
      </w:r>
      <w:r w:rsidR="00924DB9">
        <w:rPr>
          <w:rFonts w:eastAsia="Times New Roman" w:cs="Times New Roman"/>
          <w:color w:val="333333"/>
          <w:szCs w:val="28"/>
        </w:rPr>
        <w:t xml:space="preserve"> </w:t>
      </w:r>
      <w:r w:rsidR="000846C8" w:rsidRPr="000846C8">
        <w:rPr>
          <w:rFonts w:eastAsia="Times New Roman" w:cs="Times New Roman"/>
          <w:color w:val="333333"/>
          <w:szCs w:val="28"/>
        </w:rPr>
        <w:t>nâng cao và những bài dành cho HS khá giỏi….</w:t>
      </w:r>
    </w:p>
    <w:p w:rsidR="00450B77" w:rsidRPr="000846C8" w:rsidRDefault="00450B77"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 Bồi dưỡng các môn năng khiếu như Âm nhạc, Mĩ thuật, Thể dục.</w:t>
      </w:r>
    </w:p>
    <w:p w:rsidR="000846C8" w:rsidRPr="000846C8" w:rsidRDefault="00F17DA3"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 xml:space="preserve">- </w:t>
      </w:r>
      <w:r w:rsidR="000846C8" w:rsidRPr="000846C8">
        <w:rPr>
          <w:rFonts w:eastAsia="Times New Roman" w:cs="Times New Roman"/>
          <w:color w:val="333333"/>
          <w:szCs w:val="28"/>
        </w:rPr>
        <w:t>Nội dung bồi dưỡng cho học sinh được thực hiện theo kế hoạch chung của tổ</w:t>
      </w:r>
      <w:r w:rsidR="000E4BE6">
        <w:rPr>
          <w:rFonts w:eastAsia="Times New Roman" w:cs="Times New Roman"/>
          <w:color w:val="333333"/>
          <w:szCs w:val="28"/>
        </w:rPr>
        <w:t xml:space="preserve"> chuyên môn</w:t>
      </w:r>
      <w:r w:rsidR="000846C8" w:rsidRPr="000846C8">
        <w:rPr>
          <w:rFonts w:eastAsia="Times New Roman" w:cs="Times New Roman"/>
          <w:color w:val="333333"/>
          <w:szCs w:val="28"/>
        </w:rPr>
        <w:t>.</w:t>
      </w:r>
    </w:p>
    <w:p w:rsidR="000846C8" w:rsidRPr="000846C8" w:rsidRDefault="00F17DA3" w:rsidP="00367C56">
      <w:pPr>
        <w:shd w:val="clear" w:color="auto" w:fill="FFFFFF"/>
        <w:spacing w:after="0" w:line="360" w:lineRule="atLeast"/>
        <w:jc w:val="both"/>
        <w:rPr>
          <w:rFonts w:eastAsia="Times New Roman" w:cs="Times New Roman"/>
          <w:color w:val="333333"/>
          <w:szCs w:val="28"/>
        </w:rPr>
      </w:pPr>
      <w:r>
        <w:rPr>
          <w:rFonts w:eastAsia="Times New Roman" w:cs="Times New Roman"/>
          <w:i/>
          <w:iCs/>
          <w:color w:val="333333"/>
          <w:szCs w:val="28"/>
        </w:rPr>
        <w:t xml:space="preserve">    </w:t>
      </w:r>
      <w:r w:rsidR="002915EE">
        <w:rPr>
          <w:rFonts w:eastAsia="Times New Roman" w:cs="Times New Roman"/>
          <w:i/>
          <w:iCs/>
          <w:color w:val="333333"/>
          <w:szCs w:val="28"/>
        </w:rPr>
        <w:tab/>
      </w:r>
      <w:r>
        <w:rPr>
          <w:rFonts w:eastAsia="Times New Roman" w:cs="Times New Roman"/>
          <w:i/>
          <w:iCs/>
          <w:color w:val="333333"/>
          <w:szCs w:val="28"/>
        </w:rPr>
        <w:t>b</w:t>
      </w:r>
      <w:r w:rsidR="002915EE">
        <w:rPr>
          <w:rFonts w:eastAsia="Times New Roman" w:cs="Times New Roman"/>
          <w:i/>
          <w:iCs/>
          <w:color w:val="333333"/>
          <w:szCs w:val="28"/>
        </w:rPr>
        <w:t xml:space="preserve">. </w:t>
      </w:r>
      <w:r w:rsidR="000846C8" w:rsidRPr="000846C8">
        <w:rPr>
          <w:rFonts w:eastAsia="Times New Roman" w:cs="Times New Roman"/>
          <w:i/>
          <w:iCs/>
          <w:color w:val="333333"/>
          <w:szCs w:val="28"/>
        </w:rPr>
        <w:t>Biện pháp thực hiện:</w:t>
      </w:r>
    </w:p>
    <w:p w:rsidR="000846C8" w:rsidRPr="000846C8" w:rsidRDefault="00F17DA3"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w:t>
      </w:r>
      <w:r w:rsidR="000846C8" w:rsidRPr="000846C8">
        <w:rPr>
          <w:rFonts w:eastAsia="Times New Roman" w:cs="Times New Roman"/>
          <w:color w:val="333333"/>
          <w:szCs w:val="28"/>
        </w:rPr>
        <w:t xml:space="preserve"> Qua khảo sát chất lượng đầu năm học và qua theo dõi quá trình học tập của học sinh chọn những học sinh có năng khiếu để bồi dưỡng.</w:t>
      </w:r>
    </w:p>
    <w:p w:rsidR="000846C8" w:rsidRPr="000846C8" w:rsidRDefault="00F17DA3"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w:t>
      </w:r>
      <w:r w:rsidR="000846C8" w:rsidRPr="000846C8">
        <w:rPr>
          <w:rFonts w:eastAsia="Times New Roman" w:cs="Times New Roman"/>
          <w:color w:val="333333"/>
          <w:szCs w:val="28"/>
        </w:rPr>
        <w:t xml:space="preserve"> Bám sát kế hoạch tổ chức thi năng khiếu của cấp trên, tham mưu ý kiến chỉ đạo của hiệu trưởng, bộ phận chuyên môn trường phối hợp với tổ chuyên môn và giáo viên phụ trách xây dựng kế hoạch bồi dưỡng HS năng khiếu cụ thể, phù hợp với điều kiện của nhà trường.</w:t>
      </w:r>
    </w:p>
    <w:p w:rsidR="000846C8" w:rsidRPr="000846C8" w:rsidRDefault="00F17DA3"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w:t>
      </w:r>
      <w:r w:rsidR="00716337">
        <w:rPr>
          <w:rFonts w:eastAsia="Times New Roman" w:cs="Times New Roman"/>
          <w:color w:val="333333"/>
          <w:szCs w:val="28"/>
        </w:rPr>
        <w:t xml:space="preserve"> </w:t>
      </w:r>
      <w:r w:rsidR="000846C8" w:rsidRPr="000846C8">
        <w:rPr>
          <w:rFonts w:eastAsia="Times New Roman" w:cs="Times New Roman"/>
          <w:color w:val="333333"/>
          <w:szCs w:val="28"/>
        </w:rPr>
        <w:t>Triển khai kế hoạch hoạch bồi dưỡng HS hoàn thành tốt, HS năng khiếu để GV nắm rõ.</w:t>
      </w:r>
    </w:p>
    <w:p w:rsidR="000846C8" w:rsidRPr="000846C8" w:rsidRDefault="00F17DA3"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w:t>
      </w:r>
      <w:r w:rsidR="00B630B6">
        <w:rPr>
          <w:rFonts w:eastAsia="Times New Roman" w:cs="Times New Roman"/>
          <w:color w:val="333333"/>
          <w:szCs w:val="28"/>
        </w:rPr>
        <w:t xml:space="preserve"> </w:t>
      </w:r>
      <w:r w:rsidR="000846C8" w:rsidRPr="000846C8">
        <w:rPr>
          <w:rFonts w:eastAsia="Times New Roman" w:cs="Times New Roman"/>
          <w:color w:val="333333"/>
          <w:szCs w:val="28"/>
        </w:rPr>
        <w:t>Phát động HS tích cực rèn luyện, tự bồi dưỡng năng khiếu trong các lớp, trong toàn trường để ngày càng nhiều HS có năng khiếu và chất lượng các hội thi đạt hiệu quả cao.</w:t>
      </w:r>
    </w:p>
    <w:p w:rsidR="00F17DA3" w:rsidRDefault="00F17DA3"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w:t>
      </w:r>
      <w:r w:rsidR="002915EE">
        <w:rPr>
          <w:rFonts w:eastAsia="Times New Roman" w:cs="Times New Roman"/>
          <w:color w:val="333333"/>
          <w:szCs w:val="28"/>
        </w:rPr>
        <w:t xml:space="preserve"> </w:t>
      </w:r>
      <w:r w:rsidR="000846C8" w:rsidRPr="000846C8">
        <w:rPr>
          <w:rFonts w:eastAsia="Times New Roman" w:cs="Times New Roman"/>
          <w:color w:val="333333"/>
          <w:szCs w:val="28"/>
        </w:rPr>
        <w:t xml:space="preserve">Tham mưu với nhà trường, hội CMHS, hội khuyến học để đầu tư cơ sở vật chất, khen thưởng HS </w:t>
      </w:r>
      <w:r w:rsidR="000846C8">
        <w:rPr>
          <w:rFonts w:eastAsia="Times New Roman" w:cs="Times New Roman"/>
          <w:color w:val="333333"/>
          <w:szCs w:val="28"/>
        </w:rPr>
        <w:t>giỏi</w:t>
      </w:r>
      <w:r w:rsidR="000846C8" w:rsidRPr="000846C8">
        <w:rPr>
          <w:rFonts w:eastAsia="Times New Roman" w:cs="Times New Roman"/>
          <w:color w:val="333333"/>
          <w:szCs w:val="28"/>
        </w:rPr>
        <w:t>, HS năng khiếu đạt giải kịp thời xứng đáng.</w:t>
      </w:r>
      <w:r>
        <w:rPr>
          <w:rFonts w:eastAsia="Times New Roman" w:cs="Times New Roman"/>
          <w:color w:val="333333"/>
          <w:szCs w:val="28"/>
        </w:rPr>
        <w:t xml:space="preserve"> </w:t>
      </w:r>
    </w:p>
    <w:p w:rsidR="000846C8" w:rsidRPr="000846C8" w:rsidRDefault="00F17DA3"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w:t>
      </w:r>
      <w:r w:rsidR="000846C8" w:rsidRPr="000846C8">
        <w:rPr>
          <w:rFonts w:eastAsia="Times New Roman" w:cs="Times New Roman"/>
          <w:color w:val="333333"/>
          <w:szCs w:val="28"/>
        </w:rPr>
        <w:t xml:space="preserve"> Phối hợp các ban ngành trong trường tổ chức tốt các hội thi năng khiếu cấp trường chọn và bồi dưỡng đội tuyển dự thi các cấp.</w:t>
      </w:r>
    </w:p>
    <w:p w:rsidR="000846C8" w:rsidRPr="00F17DA3" w:rsidRDefault="00F17DA3"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i/>
          <w:iCs/>
          <w:color w:val="333333"/>
          <w:szCs w:val="28"/>
        </w:rPr>
        <w:t>c</w:t>
      </w:r>
      <w:r w:rsidR="002915EE">
        <w:rPr>
          <w:rFonts w:eastAsia="Times New Roman" w:cs="Times New Roman"/>
          <w:i/>
          <w:iCs/>
          <w:color w:val="333333"/>
          <w:szCs w:val="28"/>
        </w:rPr>
        <w:t xml:space="preserve">. </w:t>
      </w:r>
      <w:r w:rsidR="000846C8" w:rsidRPr="00F17DA3">
        <w:rPr>
          <w:rFonts w:eastAsia="Times New Roman" w:cs="Times New Roman"/>
          <w:i/>
          <w:iCs/>
          <w:color w:val="333333"/>
          <w:szCs w:val="28"/>
        </w:rPr>
        <w:t>Thời gian tổ chức:</w:t>
      </w:r>
    </w:p>
    <w:p w:rsidR="000846C8" w:rsidRDefault="000846C8" w:rsidP="00367C56">
      <w:pPr>
        <w:shd w:val="clear" w:color="auto" w:fill="FFFFFF"/>
        <w:spacing w:after="0" w:line="360" w:lineRule="atLeast"/>
        <w:ind w:firstLine="720"/>
        <w:jc w:val="both"/>
        <w:rPr>
          <w:rFonts w:eastAsia="Times New Roman" w:cs="Times New Roman"/>
          <w:color w:val="333333"/>
          <w:szCs w:val="28"/>
        </w:rPr>
      </w:pPr>
      <w:r w:rsidRPr="000846C8">
        <w:rPr>
          <w:rFonts w:eastAsia="Times New Roman" w:cs="Times New Roman"/>
          <w:color w:val="333333"/>
          <w:szCs w:val="28"/>
        </w:rPr>
        <w:t>Dựa vào kế hoạch năm học và kế hoạch tháng của nhà trường đồng thời bám sát kế hoạch chỉ đạo của phòng GD- ĐT Đại Lộc.</w:t>
      </w:r>
      <w:r w:rsidR="00C706C2">
        <w:rPr>
          <w:rFonts w:eastAsia="Times New Roman" w:cs="Times New Roman"/>
          <w:color w:val="333333"/>
          <w:szCs w:val="28"/>
        </w:rPr>
        <w:t xml:space="preserve"> </w:t>
      </w:r>
      <w:r w:rsidRPr="000846C8">
        <w:rPr>
          <w:rFonts w:eastAsia="Times New Roman" w:cs="Times New Roman"/>
          <w:color w:val="333333"/>
          <w:szCs w:val="28"/>
        </w:rPr>
        <w:t>Thời gian dự kiến như sau.</w:t>
      </w:r>
    </w:p>
    <w:p w:rsidR="000846C8" w:rsidRDefault="000846C8"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w:t>
      </w:r>
      <w:r w:rsidR="00B630B6">
        <w:rPr>
          <w:rFonts w:eastAsia="Times New Roman" w:cs="Times New Roman"/>
          <w:color w:val="333333"/>
          <w:szCs w:val="28"/>
        </w:rPr>
        <w:t xml:space="preserve"> </w:t>
      </w:r>
      <w:r w:rsidR="000E4BE6">
        <w:rPr>
          <w:rFonts w:eastAsia="Times New Roman" w:cs="Times New Roman"/>
          <w:color w:val="333333"/>
          <w:szCs w:val="28"/>
        </w:rPr>
        <w:t>Tham gia tốt các Hội thi trực tuyến do cấp trên tổ chức</w:t>
      </w:r>
      <w:r w:rsidRPr="000846C8">
        <w:rPr>
          <w:rFonts w:eastAsia="Times New Roman" w:cs="Times New Roman"/>
          <w:color w:val="333333"/>
          <w:szCs w:val="28"/>
        </w:rPr>
        <w:t xml:space="preserve">  (HKI)</w:t>
      </w:r>
    </w:p>
    <w:p w:rsidR="000846C8" w:rsidRDefault="000846C8"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w:t>
      </w:r>
      <w:r w:rsidR="00B630B6">
        <w:rPr>
          <w:rFonts w:eastAsia="Times New Roman" w:cs="Times New Roman"/>
          <w:color w:val="333333"/>
          <w:szCs w:val="28"/>
        </w:rPr>
        <w:t xml:space="preserve"> </w:t>
      </w:r>
      <w:r w:rsidRPr="000846C8">
        <w:rPr>
          <w:rFonts w:eastAsia="Times New Roman" w:cs="Times New Roman"/>
          <w:color w:val="333333"/>
          <w:szCs w:val="28"/>
        </w:rPr>
        <w:t>Tổ ch</w:t>
      </w:r>
      <w:r>
        <w:rPr>
          <w:rFonts w:eastAsia="Times New Roman" w:cs="Times New Roman"/>
          <w:color w:val="333333"/>
          <w:szCs w:val="28"/>
        </w:rPr>
        <w:t xml:space="preserve">ức giao lưu Câu lạc bộ Toán, Tiếng Việt </w:t>
      </w:r>
      <w:r w:rsidRPr="000846C8">
        <w:rPr>
          <w:rFonts w:eastAsia="Times New Roman" w:cs="Times New Roman"/>
          <w:color w:val="333333"/>
          <w:szCs w:val="28"/>
        </w:rPr>
        <w:t>(HKI</w:t>
      </w:r>
      <w:r>
        <w:rPr>
          <w:rFonts w:eastAsia="Times New Roman" w:cs="Times New Roman"/>
          <w:color w:val="333333"/>
          <w:szCs w:val="28"/>
        </w:rPr>
        <w:t>I</w:t>
      </w:r>
      <w:r w:rsidRPr="000846C8">
        <w:rPr>
          <w:rFonts w:eastAsia="Times New Roman" w:cs="Times New Roman"/>
          <w:color w:val="333333"/>
          <w:szCs w:val="28"/>
        </w:rPr>
        <w:t>)</w:t>
      </w:r>
      <w:r>
        <w:rPr>
          <w:rFonts w:eastAsia="Times New Roman" w:cs="Times New Roman"/>
          <w:color w:val="333333"/>
          <w:szCs w:val="28"/>
        </w:rPr>
        <w:t xml:space="preserve"> </w:t>
      </w:r>
    </w:p>
    <w:p w:rsidR="00450B77" w:rsidRDefault="00450B77"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 Tổ chức HS tham gia các môn năng khiếu như Âm nhạc, Mĩ thuật, Thể dục trong các giờ học ngoại khóa.</w:t>
      </w:r>
    </w:p>
    <w:p w:rsidR="000846C8" w:rsidRPr="000846C8" w:rsidRDefault="00E603EF"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d</w:t>
      </w:r>
      <w:r w:rsidR="002915EE">
        <w:rPr>
          <w:rFonts w:eastAsia="Times New Roman" w:cs="Times New Roman"/>
          <w:color w:val="333333"/>
          <w:szCs w:val="28"/>
        </w:rPr>
        <w:t xml:space="preserve">. </w:t>
      </w:r>
      <w:r w:rsidR="000846C8" w:rsidRPr="000846C8">
        <w:rPr>
          <w:rFonts w:eastAsia="Times New Roman" w:cs="Times New Roman"/>
          <w:i/>
          <w:iCs/>
          <w:color w:val="333333"/>
          <w:szCs w:val="28"/>
        </w:rPr>
        <w:t>Nhiệm vụ cụ thể:</w:t>
      </w:r>
    </w:p>
    <w:p w:rsidR="000846C8" w:rsidRPr="000846C8" w:rsidRDefault="00B630B6"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w:t>
      </w:r>
      <w:r w:rsidR="000846C8" w:rsidRPr="000846C8">
        <w:rPr>
          <w:rFonts w:eastAsia="Times New Roman" w:cs="Times New Roman"/>
          <w:color w:val="333333"/>
          <w:szCs w:val="28"/>
        </w:rPr>
        <w:t xml:space="preserve"> Đẩy mạnh việc </w:t>
      </w:r>
      <w:r w:rsidR="002608B7">
        <w:rPr>
          <w:rFonts w:eastAsia="Times New Roman" w:cs="Times New Roman"/>
          <w:color w:val="333333"/>
          <w:szCs w:val="28"/>
        </w:rPr>
        <w:t>bồi dưỡng  học sinh.</w:t>
      </w:r>
    </w:p>
    <w:p w:rsidR="000846C8" w:rsidRPr="000846C8" w:rsidRDefault="00B630B6"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lastRenderedPageBreak/>
        <w:t>-</w:t>
      </w:r>
      <w:r w:rsidR="000846C8" w:rsidRPr="000846C8">
        <w:rPr>
          <w:rFonts w:eastAsia="Times New Roman" w:cs="Times New Roman"/>
          <w:color w:val="333333"/>
          <w:szCs w:val="28"/>
        </w:rPr>
        <w:t xml:space="preserve"> Thường xuyên theo giỏi kiểm định chất lượng theo đợt và đột xuất.</w:t>
      </w:r>
    </w:p>
    <w:p w:rsidR="000846C8" w:rsidRPr="000846C8" w:rsidRDefault="00B630B6"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w:t>
      </w:r>
      <w:r w:rsidR="000846C8" w:rsidRPr="000846C8">
        <w:rPr>
          <w:rFonts w:eastAsia="Times New Roman" w:cs="Times New Roman"/>
          <w:color w:val="333333"/>
          <w:szCs w:val="28"/>
        </w:rPr>
        <w:t xml:space="preserve"> Xây dựng kế hoạch và thời khoá biểu.</w:t>
      </w:r>
    </w:p>
    <w:p w:rsidR="000846C8" w:rsidRPr="000846C8" w:rsidRDefault="00B630B6"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w:t>
      </w:r>
      <w:r w:rsidR="000846C8" w:rsidRPr="000846C8">
        <w:rPr>
          <w:rFonts w:eastAsia="Times New Roman" w:cs="Times New Roman"/>
          <w:color w:val="333333"/>
          <w:szCs w:val="28"/>
        </w:rPr>
        <w:t xml:space="preserve"> Tổ chức phát động đăng ký dạy, phân công và giao trách nhiệm.</w:t>
      </w:r>
    </w:p>
    <w:p w:rsidR="00B630B6" w:rsidRDefault="00B630B6"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w:t>
      </w:r>
      <w:r w:rsidR="000846C8" w:rsidRPr="000846C8">
        <w:rPr>
          <w:rFonts w:eastAsia="Times New Roman" w:cs="Times New Roman"/>
          <w:color w:val="333333"/>
          <w:szCs w:val="28"/>
        </w:rPr>
        <w:t xml:space="preserve"> Tổ trưởng chuyên môn phối hợp với Ban giám hiệu thường xuyên kiểm tra đôn đốc, theo giỏi và tổ chức kiểm định chất lượng.</w:t>
      </w:r>
    </w:p>
    <w:p w:rsidR="000846C8" w:rsidRPr="000846C8" w:rsidRDefault="00E603EF"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i/>
          <w:iCs/>
          <w:color w:val="333333"/>
          <w:szCs w:val="28"/>
        </w:rPr>
        <w:t>e</w:t>
      </w:r>
      <w:r w:rsidR="002915EE">
        <w:rPr>
          <w:rFonts w:eastAsia="Times New Roman" w:cs="Times New Roman"/>
          <w:i/>
          <w:iCs/>
          <w:color w:val="333333"/>
          <w:szCs w:val="28"/>
        </w:rPr>
        <w:t xml:space="preserve">. </w:t>
      </w:r>
      <w:r w:rsidR="000846C8" w:rsidRPr="000846C8">
        <w:rPr>
          <w:rFonts w:eastAsia="Times New Roman" w:cs="Times New Roman"/>
          <w:i/>
          <w:iCs/>
          <w:color w:val="333333"/>
          <w:szCs w:val="28"/>
        </w:rPr>
        <w:t>Biện pháp thực hiện:</w:t>
      </w:r>
    </w:p>
    <w:p w:rsidR="000846C8" w:rsidRPr="000846C8" w:rsidRDefault="00B630B6"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w:t>
      </w:r>
      <w:r w:rsidR="000846C8" w:rsidRPr="000846C8">
        <w:rPr>
          <w:rFonts w:eastAsia="Times New Roman" w:cs="Times New Roman"/>
          <w:color w:val="333333"/>
          <w:szCs w:val="28"/>
        </w:rPr>
        <w:t xml:space="preserve"> Qua việc tham khảo về đánh giá kết quả học tập năm qua cùng với kết quả khảo sát đầu năm và quá trình theo dõi việc học của HS, GV đã phân loại đối tượng HS.</w:t>
      </w:r>
    </w:p>
    <w:p w:rsidR="000846C8" w:rsidRPr="000846C8" w:rsidRDefault="00B630B6"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w:t>
      </w:r>
      <w:r w:rsidR="000846C8" w:rsidRPr="000846C8">
        <w:rPr>
          <w:rFonts w:eastAsia="Times New Roman" w:cs="Times New Roman"/>
          <w:color w:val="333333"/>
          <w:szCs w:val="28"/>
        </w:rPr>
        <w:t xml:space="preserve"> Từ thực trạng trên bộ phận chuyên môn tiến hành họp bàn bạc để tìm ra biện pháp và phân công giáo viên giảng dạy.</w:t>
      </w:r>
    </w:p>
    <w:p w:rsidR="000846C8" w:rsidRPr="000846C8" w:rsidRDefault="00B630B6"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w:t>
      </w:r>
      <w:r w:rsidR="000846C8" w:rsidRPr="000846C8">
        <w:rPr>
          <w:rFonts w:eastAsia="Times New Roman" w:cs="Times New Roman"/>
          <w:color w:val="333333"/>
          <w:szCs w:val="28"/>
        </w:rPr>
        <w:t xml:space="preserve"> Tổ trưởng chuyên môn phối hợp với BGH triển khai công tác </w:t>
      </w:r>
      <w:r w:rsidR="00450B77">
        <w:rPr>
          <w:rFonts w:eastAsia="Times New Roman" w:cs="Times New Roman"/>
          <w:color w:val="333333"/>
          <w:szCs w:val="28"/>
        </w:rPr>
        <w:t xml:space="preserve">bồi dưỡng </w:t>
      </w:r>
      <w:r w:rsidR="000846C8" w:rsidRPr="000846C8">
        <w:rPr>
          <w:rFonts w:eastAsia="Times New Roman" w:cs="Times New Roman"/>
          <w:color w:val="333333"/>
          <w:szCs w:val="28"/>
        </w:rPr>
        <w:t>, hướng dẫn giáo viên  trong tổ thực hiện và thường xuyên kiểm tra đôn đốc, nhắc nhở.</w:t>
      </w:r>
    </w:p>
    <w:p w:rsidR="000846C8" w:rsidRPr="000846C8" w:rsidRDefault="00B630B6"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w:t>
      </w:r>
      <w:r w:rsidR="000846C8" w:rsidRPr="000846C8">
        <w:rPr>
          <w:rFonts w:eastAsia="Times New Roman" w:cs="Times New Roman"/>
          <w:color w:val="333333"/>
          <w:szCs w:val="28"/>
        </w:rPr>
        <w:t xml:space="preserve"> Tổ </w:t>
      </w:r>
      <w:r w:rsidR="0081180D">
        <w:rPr>
          <w:rFonts w:eastAsia="Times New Roman" w:cs="Times New Roman"/>
          <w:color w:val="333333"/>
          <w:szCs w:val="28"/>
        </w:rPr>
        <w:t>trưởng chuyên môn phối hợp với C</w:t>
      </w:r>
      <w:r w:rsidR="000846C8" w:rsidRPr="000846C8">
        <w:rPr>
          <w:rFonts w:eastAsia="Times New Roman" w:cs="Times New Roman"/>
          <w:color w:val="333333"/>
          <w:szCs w:val="28"/>
        </w:rPr>
        <w:t>TCĐ vận động GV tham gia tích cực công tác bồi dưỡng học sinh.</w:t>
      </w:r>
    </w:p>
    <w:p w:rsidR="00B630B6" w:rsidRDefault="00B630B6"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w:t>
      </w:r>
      <w:r w:rsidR="000846C8" w:rsidRPr="000846C8">
        <w:rPr>
          <w:rFonts w:eastAsia="Times New Roman" w:cs="Times New Roman"/>
          <w:color w:val="333333"/>
          <w:szCs w:val="28"/>
        </w:rPr>
        <w:t xml:space="preserve"> Mỗi giáo viên chủ nhiệm tự đề ra biện p</w:t>
      </w:r>
      <w:r w:rsidR="00450B77">
        <w:rPr>
          <w:rFonts w:eastAsia="Times New Roman" w:cs="Times New Roman"/>
          <w:color w:val="333333"/>
          <w:szCs w:val="28"/>
        </w:rPr>
        <w:t xml:space="preserve">háp  bồi dưỡng cho phù hợp với đối </w:t>
      </w:r>
      <w:r w:rsidR="000846C8" w:rsidRPr="000846C8">
        <w:rPr>
          <w:rFonts w:eastAsia="Times New Roman" w:cs="Times New Roman"/>
          <w:color w:val="333333"/>
          <w:szCs w:val="28"/>
        </w:rPr>
        <w:t xml:space="preserve">tượng trong lớp mình giảng dạy. Giáo viên chủ nhiệm hằng tháng phải báo cáo kết quả </w:t>
      </w:r>
      <w:r w:rsidR="00450B77">
        <w:rPr>
          <w:rFonts w:eastAsia="Times New Roman" w:cs="Times New Roman"/>
          <w:color w:val="333333"/>
          <w:szCs w:val="28"/>
        </w:rPr>
        <w:t xml:space="preserve">bồi dưỡng  </w:t>
      </w:r>
      <w:r w:rsidR="000846C8" w:rsidRPr="000846C8">
        <w:rPr>
          <w:rFonts w:eastAsia="Times New Roman" w:cs="Times New Roman"/>
          <w:color w:val="333333"/>
          <w:szCs w:val="28"/>
        </w:rPr>
        <w:t>học sinh chưa hoàn thành của lớp mình cho tổ chuyên môn. Trên cơ sở đó cùng nhau bàn bạc biện pháp giáo dục tiếp theo. Ngoài ra, mỗi giáo viên chủ nhiệm phải chịu trách nhiệm về kết quả giáo dục học sinh chưa hoàn thành của lớp mình .</w:t>
      </w:r>
    </w:p>
    <w:p w:rsidR="000846C8" w:rsidRPr="000846C8" w:rsidRDefault="00B630B6"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w:t>
      </w:r>
      <w:r w:rsidR="000846C8" w:rsidRPr="000846C8">
        <w:rPr>
          <w:rFonts w:eastAsia="Times New Roman" w:cs="Times New Roman"/>
          <w:color w:val="333333"/>
          <w:szCs w:val="28"/>
        </w:rPr>
        <w:t xml:space="preserve"> Phụ huynh theo dõi việc học con em và cùng với GVCN có biện pháp </w:t>
      </w:r>
      <w:r w:rsidR="00450B77">
        <w:rPr>
          <w:rFonts w:eastAsia="Times New Roman" w:cs="Times New Roman"/>
          <w:color w:val="333333"/>
          <w:szCs w:val="28"/>
        </w:rPr>
        <w:t>bồi dưỡng</w:t>
      </w:r>
      <w:r w:rsidR="000846C8" w:rsidRPr="000846C8">
        <w:rPr>
          <w:rFonts w:eastAsia="Times New Roman" w:cs="Times New Roman"/>
          <w:color w:val="333333"/>
          <w:szCs w:val="28"/>
        </w:rPr>
        <w:t>.</w:t>
      </w:r>
    </w:p>
    <w:p w:rsidR="000846C8" w:rsidRPr="000846C8" w:rsidRDefault="002E1FF2"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i/>
          <w:iCs/>
          <w:color w:val="333333"/>
          <w:szCs w:val="28"/>
        </w:rPr>
        <w:t>g</w:t>
      </w:r>
      <w:r w:rsidR="002915EE">
        <w:rPr>
          <w:rFonts w:eastAsia="Times New Roman" w:cs="Times New Roman"/>
          <w:i/>
          <w:iCs/>
          <w:color w:val="333333"/>
          <w:szCs w:val="28"/>
        </w:rPr>
        <w:t>.</w:t>
      </w:r>
      <w:r w:rsidR="00B630B6">
        <w:rPr>
          <w:rFonts w:eastAsia="Times New Roman" w:cs="Times New Roman"/>
          <w:i/>
          <w:iCs/>
          <w:color w:val="333333"/>
          <w:szCs w:val="28"/>
        </w:rPr>
        <w:t xml:space="preserve"> </w:t>
      </w:r>
      <w:r w:rsidR="000846C8" w:rsidRPr="000846C8">
        <w:rPr>
          <w:rFonts w:eastAsia="Times New Roman" w:cs="Times New Roman"/>
          <w:i/>
          <w:iCs/>
          <w:color w:val="333333"/>
          <w:szCs w:val="28"/>
        </w:rPr>
        <w:t>Thời gian thực hiện:</w:t>
      </w:r>
    </w:p>
    <w:p w:rsidR="000846C8" w:rsidRPr="000846C8" w:rsidRDefault="00B630B6"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w:t>
      </w:r>
      <w:r w:rsidR="000846C8" w:rsidRPr="000846C8">
        <w:rPr>
          <w:rFonts w:eastAsia="Times New Roman" w:cs="Times New Roman"/>
          <w:color w:val="333333"/>
          <w:szCs w:val="28"/>
        </w:rPr>
        <w:t xml:space="preserve"> Thời khoá biểu dạy cho từng tuần .</w:t>
      </w:r>
    </w:p>
    <w:p w:rsidR="000846C8" w:rsidRPr="000846C8" w:rsidRDefault="000846C8" w:rsidP="00367C56">
      <w:pPr>
        <w:shd w:val="clear" w:color="auto" w:fill="FFFFFF"/>
        <w:spacing w:after="0" w:line="360" w:lineRule="atLeast"/>
        <w:ind w:firstLine="720"/>
        <w:jc w:val="both"/>
        <w:rPr>
          <w:rFonts w:eastAsia="Times New Roman" w:cs="Times New Roman"/>
          <w:color w:val="333333"/>
          <w:szCs w:val="28"/>
        </w:rPr>
      </w:pPr>
      <w:r w:rsidRPr="000846C8">
        <w:rPr>
          <w:rFonts w:eastAsia="Times New Roman" w:cs="Times New Roman"/>
          <w:color w:val="333333"/>
          <w:szCs w:val="28"/>
        </w:rPr>
        <w:t xml:space="preserve">+ Trong từng tiết dạy giáo viên chủ nhiệm và giáo viên bộ môn luôn quan tâm đối tượng học sinh </w:t>
      </w:r>
      <w:r w:rsidR="00B1725A">
        <w:rPr>
          <w:rFonts w:eastAsia="Times New Roman" w:cs="Times New Roman"/>
          <w:color w:val="333333"/>
          <w:szCs w:val="28"/>
        </w:rPr>
        <w:t>cần bồi dưỡng</w:t>
      </w:r>
      <w:r w:rsidRPr="000846C8">
        <w:rPr>
          <w:rFonts w:eastAsia="Times New Roman" w:cs="Times New Roman"/>
          <w:color w:val="333333"/>
          <w:szCs w:val="28"/>
        </w:rPr>
        <w:t>.</w:t>
      </w:r>
    </w:p>
    <w:p w:rsidR="000846C8" w:rsidRPr="000846C8" w:rsidRDefault="000846C8" w:rsidP="00367C56">
      <w:pPr>
        <w:shd w:val="clear" w:color="auto" w:fill="FFFFFF"/>
        <w:spacing w:after="0" w:line="360" w:lineRule="atLeast"/>
        <w:ind w:firstLine="720"/>
        <w:jc w:val="both"/>
        <w:rPr>
          <w:rFonts w:eastAsia="Times New Roman" w:cs="Times New Roman"/>
          <w:color w:val="333333"/>
          <w:szCs w:val="28"/>
        </w:rPr>
      </w:pPr>
      <w:r w:rsidRPr="000846C8">
        <w:rPr>
          <w:rFonts w:eastAsia="Times New Roman" w:cs="Times New Roman"/>
          <w:color w:val="333333"/>
          <w:szCs w:val="28"/>
        </w:rPr>
        <w:t>+ Trong tuần dạy vào tiết luyện.</w:t>
      </w:r>
    </w:p>
    <w:p w:rsidR="000846C8" w:rsidRPr="00E603EF" w:rsidRDefault="002E1FF2"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i/>
          <w:iCs/>
          <w:color w:val="333333"/>
          <w:szCs w:val="28"/>
        </w:rPr>
        <w:t>h.</w:t>
      </w:r>
      <w:r w:rsidR="00B630B6">
        <w:rPr>
          <w:rFonts w:eastAsia="Times New Roman" w:cs="Times New Roman"/>
          <w:i/>
          <w:iCs/>
          <w:color w:val="333333"/>
          <w:szCs w:val="28"/>
        </w:rPr>
        <w:t xml:space="preserve"> </w:t>
      </w:r>
      <w:r w:rsidR="000846C8" w:rsidRPr="00E603EF">
        <w:rPr>
          <w:rFonts w:eastAsia="Times New Roman" w:cs="Times New Roman"/>
          <w:i/>
          <w:iCs/>
          <w:color w:val="333333"/>
          <w:szCs w:val="28"/>
        </w:rPr>
        <w:t>Tổ chức kiểm tra :</w:t>
      </w:r>
    </w:p>
    <w:p w:rsidR="000846C8" w:rsidRPr="000846C8" w:rsidRDefault="000846C8" w:rsidP="00367C56">
      <w:pPr>
        <w:shd w:val="clear" w:color="auto" w:fill="FFFFFF"/>
        <w:spacing w:after="0" w:line="360" w:lineRule="atLeast"/>
        <w:ind w:firstLine="720"/>
        <w:jc w:val="both"/>
        <w:rPr>
          <w:rFonts w:eastAsia="Times New Roman" w:cs="Times New Roman"/>
          <w:color w:val="333333"/>
          <w:szCs w:val="28"/>
        </w:rPr>
      </w:pPr>
      <w:r w:rsidRPr="000846C8">
        <w:rPr>
          <w:rFonts w:eastAsia="Times New Roman" w:cs="Times New Roman"/>
          <w:color w:val="333333"/>
          <w:szCs w:val="28"/>
        </w:rPr>
        <w:t>Tổ c</w:t>
      </w:r>
      <w:r w:rsidR="00665DE9">
        <w:rPr>
          <w:rFonts w:eastAsia="Times New Roman" w:cs="Times New Roman"/>
          <w:color w:val="333333"/>
          <w:szCs w:val="28"/>
        </w:rPr>
        <w:t>hức kiểm tra chất lượng 3 lần/</w:t>
      </w:r>
      <w:r w:rsidRPr="000846C8">
        <w:rPr>
          <w:rFonts w:eastAsia="Times New Roman" w:cs="Times New Roman"/>
          <w:color w:val="333333"/>
          <w:szCs w:val="28"/>
        </w:rPr>
        <w:t>năm (dự kiến )</w:t>
      </w:r>
    </w:p>
    <w:p w:rsidR="000846C8" w:rsidRPr="000846C8" w:rsidRDefault="00B630B6"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 xml:space="preserve">- </w:t>
      </w:r>
      <w:r w:rsidR="000846C8" w:rsidRPr="000846C8">
        <w:rPr>
          <w:rFonts w:eastAsia="Times New Roman" w:cs="Times New Roman"/>
          <w:color w:val="333333"/>
          <w:szCs w:val="28"/>
        </w:rPr>
        <w:t>Lần 1:  K</w:t>
      </w:r>
      <w:r w:rsidR="00F67EC3">
        <w:rPr>
          <w:rFonts w:eastAsia="Times New Roman" w:cs="Times New Roman"/>
          <w:color w:val="333333"/>
          <w:szCs w:val="28"/>
        </w:rPr>
        <w:t>hảo sát đầu năm vào tháng 9/2</w:t>
      </w:r>
      <w:r w:rsidR="00AA1171">
        <w:rPr>
          <w:rFonts w:eastAsia="Times New Roman" w:cs="Times New Roman"/>
          <w:color w:val="333333"/>
          <w:szCs w:val="28"/>
        </w:rPr>
        <w:t>024</w:t>
      </w:r>
    </w:p>
    <w:p w:rsidR="000846C8" w:rsidRPr="000846C8" w:rsidRDefault="00B630B6"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w:t>
      </w:r>
      <w:r w:rsidR="000846C8" w:rsidRPr="000846C8">
        <w:rPr>
          <w:rFonts w:eastAsia="Times New Roman" w:cs="Times New Roman"/>
          <w:color w:val="333333"/>
          <w:szCs w:val="28"/>
        </w:rPr>
        <w:t xml:space="preserve"> Lần 2:  Thi</w:t>
      </w:r>
      <w:r w:rsidR="00AA1171">
        <w:rPr>
          <w:rFonts w:eastAsia="Times New Roman" w:cs="Times New Roman"/>
          <w:color w:val="333333"/>
          <w:szCs w:val="28"/>
        </w:rPr>
        <w:t xml:space="preserve"> cuối học kỳ I vào tháng 01/2025</w:t>
      </w:r>
    </w:p>
    <w:p w:rsidR="000846C8" w:rsidRPr="000846C8" w:rsidRDefault="00B630B6"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w:t>
      </w:r>
      <w:r w:rsidR="000846C8" w:rsidRPr="000846C8">
        <w:rPr>
          <w:rFonts w:eastAsia="Times New Roman" w:cs="Times New Roman"/>
          <w:color w:val="333333"/>
          <w:szCs w:val="28"/>
        </w:rPr>
        <w:t xml:space="preserve"> Lần 3: Thi </w:t>
      </w:r>
      <w:r w:rsidR="00AA1171">
        <w:rPr>
          <w:rFonts w:eastAsia="Times New Roman" w:cs="Times New Roman"/>
          <w:color w:val="333333"/>
          <w:szCs w:val="28"/>
        </w:rPr>
        <w:t>cuối học kỳ II vào tháng 5/2025</w:t>
      </w:r>
      <w:r w:rsidR="000846C8" w:rsidRPr="000846C8">
        <w:rPr>
          <w:rFonts w:eastAsia="Times New Roman" w:cs="Times New Roman"/>
          <w:color w:val="333333"/>
          <w:szCs w:val="28"/>
        </w:rPr>
        <w:t>.</w:t>
      </w:r>
    </w:p>
    <w:p w:rsidR="000846C8" w:rsidRPr="002915EE" w:rsidRDefault="00E603EF" w:rsidP="00367C56">
      <w:pPr>
        <w:shd w:val="clear" w:color="auto" w:fill="FFFFFF"/>
        <w:spacing w:after="0" w:line="360" w:lineRule="atLeast"/>
        <w:ind w:firstLine="720"/>
        <w:jc w:val="both"/>
        <w:rPr>
          <w:rFonts w:eastAsia="Times New Roman" w:cs="Times New Roman"/>
          <w:b/>
          <w:color w:val="333333"/>
          <w:szCs w:val="28"/>
        </w:rPr>
      </w:pPr>
      <w:r w:rsidRPr="002915EE">
        <w:rPr>
          <w:rFonts w:eastAsia="Times New Roman" w:cs="Times New Roman"/>
          <w:b/>
          <w:bCs/>
          <w:color w:val="333333"/>
          <w:szCs w:val="28"/>
        </w:rPr>
        <w:t>3</w:t>
      </w:r>
      <w:r w:rsidR="00F17DA3" w:rsidRPr="002915EE">
        <w:rPr>
          <w:rFonts w:eastAsia="Times New Roman" w:cs="Times New Roman"/>
          <w:b/>
          <w:bCs/>
          <w:color w:val="333333"/>
          <w:szCs w:val="28"/>
        </w:rPr>
        <w:t>.</w:t>
      </w:r>
      <w:r w:rsidR="00B630B6" w:rsidRPr="002915EE">
        <w:rPr>
          <w:rFonts w:eastAsia="Times New Roman" w:cs="Times New Roman"/>
          <w:b/>
          <w:bCs/>
          <w:color w:val="333333"/>
          <w:szCs w:val="28"/>
        </w:rPr>
        <w:t xml:space="preserve"> </w:t>
      </w:r>
      <w:r w:rsidR="000846C8" w:rsidRPr="002915EE">
        <w:rPr>
          <w:rFonts w:eastAsia="Times New Roman" w:cs="Times New Roman"/>
          <w:b/>
          <w:bCs/>
          <w:color w:val="333333"/>
          <w:szCs w:val="28"/>
        </w:rPr>
        <w:t>Bồi dưỡng HS giỏi, HS năng khiếu:</w:t>
      </w:r>
    </w:p>
    <w:p w:rsidR="000846C8" w:rsidRDefault="00450B77"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 xml:space="preserve">- </w:t>
      </w:r>
      <w:r w:rsidR="000846C8" w:rsidRPr="000846C8">
        <w:rPr>
          <w:rFonts w:eastAsia="Times New Roman" w:cs="Times New Roman"/>
          <w:color w:val="333333"/>
          <w:szCs w:val="28"/>
        </w:rPr>
        <w:t>Môn Anh văn:  </w:t>
      </w:r>
      <w:r w:rsidR="00F17DA3">
        <w:rPr>
          <w:rFonts w:eastAsia="Times New Roman" w:cs="Times New Roman"/>
          <w:color w:val="333333"/>
          <w:szCs w:val="28"/>
        </w:rPr>
        <w:t xml:space="preserve">Cô </w:t>
      </w:r>
      <w:r w:rsidR="00DF171B">
        <w:rPr>
          <w:rFonts w:eastAsia="Times New Roman" w:cs="Times New Roman"/>
          <w:color w:val="333333"/>
          <w:szCs w:val="28"/>
        </w:rPr>
        <w:t>Lê Thị Hồng Thanh</w:t>
      </w:r>
      <w:r w:rsidR="00F17DA3">
        <w:rPr>
          <w:rFonts w:eastAsia="Times New Roman" w:cs="Times New Roman"/>
          <w:color w:val="333333"/>
          <w:szCs w:val="28"/>
        </w:rPr>
        <w:t xml:space="preserve"> và tổ Anh văn</w:t>
      </w:r>
    </w:p>
    <w:p w:rsidR="00AA1171" w:rsidRPr="000846C8" w:rsidRDefault="00AA1171"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 Môn Tin học: cô Trương Thị Thùy Diệp, cô Nguyễn Thị Hồng Lệ</w:t>
      </w:r>
    </w:p>
    <w:p w:rsidR="000846C8" w:rsidRPr="000846C8" w:rsidRDefault="00450B77"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 xml:space="preserve">- </w:t>
      </w:r>
      <w:r w:rsidR="00F17DA3">
        <w:rPr>
          <w:rFonts w:eastAsia="Times New Roman" w:cs="Times New Roman"/>
          <w:color w:val="333333"/>
          <w:szCs w:val="28"/>
        </w:rPr>
        <w:t>Mĩ thuật:  </w:t>
      </w:r>
      <w:r w:rsidR="00DF171B">
        <w:rPr>
          <w:rFonts w:eastAsia="Times New Roman" w:cs="Times New Roman"/>
          <w:color w:val="333333"/>
          <w:szCs w:val="28"/>
        </w:rPr>
        <w:t>Cô Nguyễn Lê Na</w:t>
      </w:r>
      <w:r w:rsidR="00665DE9">
        <w:rPr>
          <w:rFonts w:eastAsia="Times New Roman" w:cs="Times New Roman"/>
          <w:color w:val="333333"/>
          <w:szCs w:val="28"/>
        </w:rPr>
        <w:t xml:space="preserve"> và </w:t>
      </w:r>
      <w:r w:rsidR="00F17DA3">
        <w:rPr>
          <w:rFonts w:eastAsia="Times New Roman" w:cs="Times New Roman"/>
          <w:color w:val="333333"/>
          <w:szCs w:val="28"/>
        </w:rPr>
        <w:t>GV</w:t>
      </w:r>
      <w:r w:rsidR="000846C8" w:rsidRPr="000846C8">
        <w:rPr>
          <w:rFonts w:eastAsia="Times New Roman" w:cs="Times New Roman"/>
          <w:color w:val="333333"/>
          <w:szCs w:val="28"/>
        </w:rPr>
        <w:t xml:space="preserve"> dạy Mĩ thuật)</w:t>
      </w:r>
    </w:p>
    <w:p w:rsidR="000846C8" w:rsidRDefault="00450B77"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 xml:space="preserve">- </w:t>
      </w:r>
      <w:r w:rsidR="00F17DA3">
        <w:rPr>
          <w:rFonts w:eastAsia="Times New Roman" w:cs="Times New Roman"/>
          <w:color w:val="333333"/>
          <w:szCs w:val="28"/>
        </w:rPr>
        <w:t xml:space="preserve">Âm nhạc: </w:t>
      </w:r>
      <w:r w:rsidR="00DF171B">
        <w:rPr>
          <w:rFonts w:eastAsia="Times New Roman" w:cs="Times New Roman"/>
          <w:color w:val="333333"/>
          <w:szCs w:val="28"/>
        </w:rPr>
        <w:t>Thầy Hồ Ngọc Hải</w:t>
      </w:r>
      <w:r w:rsidR="00AA1171">
        <w:rPr>
          <w:rFonts w:eastAsia="Times New Roman" w:cs="Times New Roman"/>
          <w:color w:val="333333"/>
          <w:szCs w:val="28"/>
        </w:rPr>
        <w:t>, cô Đoàn Thị Trinh</w:t>
      </w:r>
      <w:r>
        <w:rPr>
          <w:rFonts w:eastAsia="Times New Roman" w:cs="Times New Roman"/>
          <w:color w:val="333333"/>
          <w:szCs w:val="28"/>
        </w:rPr>
        <w:t xml:space="preserve">  </w:t>
      </w:r>
    </w:p>
    <w:p w:rsidR="00450B77" w:rsidRPr="000846C8" w:rsidRDefault="00450B77"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 xml:space="preserve">- Thể dục : Thầy </w:t>
      </w:r>
      <w:r w:rsidR="00AA1171">
        <w:rPr>
          <w:rFonts w:eastAsia="Times New Roman" w:cs="Times New Roman"/>
          <w:color w:val="333333"/>
          <w:szCs w:val="28"/>
        </w:rPr>
        <w:t>Lê Phước Đạt, thầy Nguyễn Anh Thưởng</w:t>
      </w:r>
    </w:p>
    <w:p w:rsidR="000846C8" w:rsidRPr="000846C8" w:rsidRDefault="00AA1171"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lastRenderedPageBreak/>
        <w:t>- Toán và tiếng Việt: GVCN 29</w:t>
      </w:r>
      <w:r w:rsidR="000846C8" w:rsidRPr="000846C8">
        <w:rPr>
          <w:rFonts w:eastAsia="Times New Roman" w:cs="Times New Roman"/>
          <w:color w:val="333333"/>
          <w:szCs w:val="28"/>
        </w:rPr>
        <w:t xml:space="preserve"> lớp và Tổ trưởng chuyên môn.</w:t>
      </w:r>
    </w:p>
    <w:p w:rsidR="000846C8" w:rsidRPr="00E603EF" w:rsidRDefault="00473527"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b/>
          <w:bCs/>
          <w:color w:val="333333"/>
          <w:szCs w:val="28"/>
        </w:rPr>
        <w:t>IV</w:t>
      </w:r>
      <w:r w:rsidR="00E603EF">
        <w:rPr>
          <w:rFonts w:eastAsia="Times New Roman" w:cs="Times New Roman"/>
          <w:b/>
          <w:bCs/>
          <w:color w:val="333333"/>
          <w:szCs w:val="28"/>
        </w:rPr>
        <w:t>.</w:t>
      </w:r>
      <w:r w:rsidR="002915EE">
        <w:rPr>
          <w:rFonts w:eastAsia="Times New Roman" w:cs="Times New Roman"/>
          <w:b/>
          <w:bCs/>
          <w:color w:val="333333"/>
          <w:szCs w:val="28"/>
        </w:rPr>
        <w:t xml:space="preserve"> </w:t>
      </w:r>
      <w:r w:rsidR="00450B77">
        <w:rPr>
          <w:rFonts w:eastAsia="Times New Roman" w:cs="Times New Roman"/>
          <w:b/>
          <w:bCs/>
          <w:color w:val="333333"/>
          <w:szCs w:val="28"/>
        </w:rPr>
        <w:t xml:space="preserve">Nhiệm vụ và tiêu chí cần đạt cụ thể </w:t>
      </w:r>
      <w:r w:rsidR="000846C8" w:rsidRPr="00E603EF">
        <w:rPr>
          <w:rFonts w:eastAsia="Times New Roman" w:cs="Times New Roman"/>
          <w:b/>
          <w:bCs/>
          <w:color w:val="333333"/>
          <w:szCs w:val="28"/>
        </w:rPr>
        <w:t>:</w:t>
      </w:r>
    </w:p>
    <w:p w:rsidR="000846C8" w:rsidRPr="00E603EF" w:rsidRDefault="00E603EF"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 xml:space="preserve">- </w:t>
      </w:r>
      <w:r w:rsidR="00F17DA3" w:rsidRPr="00E603EF">
        <w:rPr>
          <w:rFonts w:eastAsia="Times New Roman" w:cs="Times New Roman"/>
          <w:color w:val="333333"/>
          <w:szCs w:val="28"/>
        </w:rPr>
        <w:t xml:space="preserve">Nâng cao chất lượng HS </w:t>
      </w:r>
      <w:r w:rsidR="00B1725A">
        <w:rPr>
          <w:rFonts w:eastAsia="Times New Roman" w:cs="Times New Roman"/>
          <w:color w:val="333333"/>
          <w:szCs w:val="28"/>
        </w:rPr>
        <w:t>năng khiếu các môn học</w:t>
      </w:r>
      <w:r w:rsidR="00F17DA3" w:rsidRPr="00E603EF">
        <w:rPr>
          <w:rFonts w:eastAsia="Times New Roman" w:cs="Times New Roman"/>
          <w:color w:val="333333"/>
          <w:szCs w:val="28"/>
        </w:rPr>
        <w:t xml:space="preserve"> .</w:t>
      </w:r>
    </w:p>
    <w:p w:rsidR="000846C8" w:rsidRPr="00E603EF" w:rsidRDefault="00E603EF"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 xml:space="preserve">- </w:t>
      </w:r>
      <w:r w:rsidR="000846C8" w:rsidRPr="00E603EF">
        <w:rPr>
          <w:rFonts w:eastAsia="Times New Roman" w:cs="Times New Roman"/>
          <w:color w:val="333333"/>
          <w:szCs w:val="28"/>
        </w:rPr>
        <w:t>Phân hoá trình độ HS đảm bảo chất lượng</w:t>
      </w:r>
      <w:r w:rsidR="00F17DA3" w:rsidRPr="00E603EF">
        <w:rPr>
          <w:rFonts w:eastAsia="Times New Roman" w:cs="Times New Roman"/>
          <w:color w:val="333333"/>
          <w:szCs w:val="28"/>
        </w:rPr>
        <w:t xml:space="preserve"> và chuẩn bị nguồn tham gia giao lưu </w:t>
      </w:r>
      <w:r w:rsidR="000846C8" w:rsidRPr="00E603EF">
        <w:rPr>
          <w:rFonts w:eastAsia="Times New Roman" w:cs="Times New Roman"/>
          <w:color w:val="333333"/>
          <w:szCs w:val="28"/>
        </w:rPr>
        <w:t>cấp huyện.</w:t>
      </w:r>
    </w:p>
    <w:p w:rsidR="000846C8" w:rsidRPr="000846C8" w:rsidRDefault="00E603EF" w:rsidP="00367C56">
      <w:pPr>
        <w:shd w:val="clear" w:color="auto" w:fill="FFFFFF"/>
        <w:spacing w:after="0" w:line="360" w:lineRule="atLeast"/>
        <w:ind w:firstLine="720"/>
        <w:jc w:val="both"/>
        <w:rPr>
          <w:rFonts w:eastAsia="Times New Roman" w:cs="Times New Roman"/>
          <w:color w:val="333333"/>
          <w:szCs w:val="28"/>
        </w:rPr>
      </w:pPr>
      <w:r>
        <w:rPr>
          <w:rFonts w:eastAsia="Times New Roman" w:cs="Times New Roman"/>
          <w:color w:val="333333"/>
          <w:szCs w:val="28"/>
        </w:rPr>
        <w:t xml:space="preserve">- </w:t>
      </w:r>
      <w:r w:rsidR="000846C8" w:rsidRPr="000846C8">
        <w:rPr>
          <w:rFonts w:eastAsia="Times New Roman" w:cs="Times New Roman"/>
          <w:color w:val="333333"/>
          <w:szCs w:val="28"/>
        </w:rPr>
        <w:t xml:space="preserve">Tiếp tục phát huy những thành tích nhà trường đã </w:t>
      </w:r>
      <w:r>
        <w:rPr>
          <w:rFonts w:eastAsia="Times New Roman" w:cs="Times New Roman"/>
          <w:color w:val="333333"/>
          <w:szCs w:val="28"/>
        </w:rPr>
        <w:t>đạt được trong năm học vừa qua.</w:t>
      </w:r>
    </w:p>
    <w:p w:rsidR="000846C8" w:rsidRDefault="000846C8" w:rsidP="00367C56">
      <w:pPr>
        <w:shd w:val="clear" w:color="auto" w:fill="FFFFFF"/>
        <w:spacing w:after="0" w:line="360" w:lineRule="atLeast"/>
        <w:ind w:firstLine="720"/>
        <w:jc w:val="both"/>
        <w:rPr>
          <w:rFonts w:eastAsia="Times New Roman" w:cs="Times New Roman"/>
          <w:color w:val="333333"/>
          <w:szCs w:val="28"/>
        </w:rPr>
      </w:pPr>
      <w:r w:rsidRPr="000846C8">
        <w:rPr>
          <w:rFonts w:eastAsia="Times New Roman" w:cs="Times New Roman"/>
          <w:color w:val="333333"/>
          <w:szCs w:val="28"/>
        </w:rPr>
        <w:t xml:space="preserve">Trên đây là kế hoạch bồi dưỡng học sinh </w:t>
      </w:r>
      <w:r w:rsidR="00F17DA3">
        <w:rPr>
          <w:rFonts w:eastAsia="Times New Roman" w:cs="Times New Roman"/>
          <w:color w:val="333333"/>
          <w:szCs w:val="28"/>
        </w:rPr>
        <w:t>giỏi</w:t>
      </w:r>
      <w:r w:rsidRPr="000846C8">
        <w:rPr>
          <w:rFonts w:eastAsia="Times New Roman" w:cs="Times New Roman"/>
          <w:color w:val="333333"/>
          <w:szCs w:val="28"/>
        </w:rPr>
        <w:t xml:space="preserve">, HS năng khiếu </w:t>
      </w:r>
      <w:r w:rsidR="00716337">
        <w:rPr>
          <w:rFonts w:eastAsia="Times New Roman" w:cs="Times New Roman"/>
          <w:color w:val="333333"/>
          <w:szCs w:val="28"/>
        </w:rPr>
        <w:t>của trường Tiểu học Đại Quang</w:t>
      </w:r>
      <w:r w:rsidR="00F17DA3">
        <w:rPr>
          <w:rFonts w:eastAsia="Times New Roman" w:cs="Times New Roman"/>
          <w:color w:val="333333"/>
          <w:szCs w:val="28"/>
        </w:rPr>
        <w:t xml:space="preserve"> năm học</w:t>
      </w:r>
      <w:r w:rsidR="00AA1171">
        <w:rPr>
          <w:rFonts w:eastAsia="Times New Roman" w:cs="Times New Roman"/>
          <w:color w:val="333333"/>
          <w:szCs w:val="28"/>
        </w:rPr>
        <w:t xml:space="preserve"> 2024</w:t>
      </w:r>
      <w:r w:rsidR="00665DE9">
        <w:rPr>
          <w:rFonts w:eastAsia="Times New Roman" w:cs="Times New Roman"/>
          <w:color w:val="333333"/>
          <w:szCs w:val="28"/>
        </w:rPr>
        <w:t>-</w:t>
      </w:r>
      <w:r w:rsidR="00716337">
        <w:rPr>
          <w:rFonts w:eastAsia="Times New Roman" w:cs="Times New Roman"/>
          <w:color w:val="333333"/>
          <w:szCs w:val="28"/>
        </w:rPr>
        <w:t>202</w:t>
      </w:r>
      <w:r w:rsidR="00AA1171">
        <w:rPr>
          <w:rFonts w:eastAsia="Times New Roman" w:cs="Times New Roman"/>
          <w:color w:val="333333"/>
          <w:szCs w:val="28"/>
        </w:rPr>
        <w:t>5</w:t>
      </w:r>
      <w:r w:rsidRPr="000846C8">
        <w:rPr>
          <w:rFonts w:eastAsia="Times New Roman" w:cs="Times New Roman"/>
          <w:color w:val="333333"/>
          <w:szCs w:val="28"/>
        </w:rPr>
        <w:t>. Muốn hoàn thành tốt nhiệm vụ được giao, toàn thể cán bộ, giáo viên trong trường phải nỗ lực, ra sức phấn đấu thực hiện linh hoạt các biện pháp, sáng tạo trong công việc, hỗ trợ phối kết hợp cùng nhau thực hiện.</w:t>
      </w:r>
    </w:p>
    <w:p w:rsidR="002915EE" w:rsidRPr="002915EE" w:rsidRDefault="002915EE" w:rsidP="00F17DA3">
      <w:pPr>
        <w:shd w:val="clear" w:color="auto" w:fill="FFFFFF"/>
        <w:spacing w:after="0" w:line="20" w:lineRule="atLeast"/>
        <w:rPr>
          <w:rFonts w:eastAsia="Times New Roman" w:cs="Times New Roman"/>
          <w:color w:val="333333"/>
          <w:sz w:val="22"/>
          <w:szCs w:val="28"/>
        </w:rPr>
      </w:pPr>
    </w:p>
    <w:tbl>
      <w:tblPr>
        <w:tblStyle w:val="TableGrid"/>
        <w:tblW w:w="0" w:type="auto"/>
        <w:tblLook w:val="04A0" w:firstRow="1" w:lastRow="0" w:firstColumn="1" w:lastColumn="0" w:noHBand="0" w:noVBand="1"/>
      </w:tblPr>
      <w:tblGrid>
        <w:gridCol w:w="4785"/>
        <w:gridCol w:w="4786"/>
      </w:tblGrid>
      <w:tr w:rsidR="00B630B6" w:rsidTr="002915EE">
        <w:tc>
          <w:tcPr>
            <w:tcW w:w="4785" w:type="dxa"/>
            <w:tcBorders>
              <w:top w:val="nil"/>
              <w:left w:val="nil"/>
              <w:bottom w:val="nil"/>
              <w:right w:val="nil"/>
            </w:tcBorders>
          </w:tcPr>
          <w:p w:rsidR="00B630B6" w:rsidRDefault="00B630B6" w:rsidP="00F17DA3">
            <w:pPr>
              <w:spacing w:line="20" w:lineRule="atLeast"/>
              <w:rPr>
                <w:rFonts w:eastAsia="Times New Roman" w:cs="Times New Roman"/>
                <w:b/>
                <w:bCs/>
                <w:i/>
                <w:iCs/>
                <w:color w:val="333333"/>
                <w:sz w:val="24"/>
                <w:szCs w:val="24"/>
              </w:rPr>
            </w:pPr>
            <w:r w:rsidRPr="002915EE">
              <w:rPr>
                <w:rFonts w:eastAsia="Times New Roman" w:cs="Times New Roman"/>
                <w:b/>
                <w:bCs/>
                <w:i/>
                <w:iCs/>
                <w:color w:val="333333"/>
                <w:sz w:val="24"/>
                <w:szCs w:val="24"/>
              </w:rPr>
              <w:t>Nơi nhận:</w:t>
            </w:r>
          </w:p>
          <w:p w:rsidR="002915EE" w:rsidRPr="002915EE" w:rsidRDefault="002915EE" w:rsidP="002915EE">
            <w:pPr>
              <w:spacing w:line="20" w:lineRule="atLeast"/>
              <w:rPr>
                <w:rFonts w:eastAsia="Times New Roman" w:cs="Times New Roman"/>
                <w:color w:val="333333"/>
                <w:sz w:val="22"/>
              </w:rPr>
            </w:pPr>
            <w:r w:rsidRPr="002915EE">
              <w:rPr>
                <w:rFonts w:eastAsia="Times New Roman" w:cs="Times New Roman"/>
                <w:color w:val="333333"/>
                <w:sz w:val="22"/>
              </w:rPr>
              <w:t>- HT để báo cáo;</w:t>
            </w:r>
          </w:p>
          <w:p w:rsidR="002915EE" w:rsidRPr="002915EE" w:rsidRDefault="002915EE" w:rsidP="002915EE">
            <w:pPr>
              <w:spacing w:line="20" w:lineRule="atLeast"/>
              <w:rPr>
                <w:rFonts w:eastAsia="Times New Roman" w:cs="Times New Roman"/>
                <w:color w:val="333333"/>
                <w:sz w:val="22"/>
              </w:rPr>
            </w:pPr>
            <w:r w:rsidRPr="002915EE">
              <w:rPr>
                <w:rFonts w:eastAsia="Times New Roman" w:cs="Times New Roman"/>
                <w:color w:val="333333"/>
                <w:sz w:val="22"/>
              </w:rPr>
              <w:t>- PHT, TTCM thực hiện</w:t>
            </w:r>
          </w:p>
          <w:p w:rsidR="002915EE" w:rsidRPr="002915EE" w:rsidRDefault="002915EE" w:rsidP="002915EE">
            <w:pPr>
              <w:spacing w:line="20" w:lineRule="atLeast"/>
              <w:rPr>
                <w:rFonts w:eastAsia="Times New Roman" w:cs="Times New Roman"/>
                <w:color w:val="333333"/>
                <w:sz w:val="24"/>
                <w:szCs w:val="24"/>
              </w:rPr>
            </w:pPr>
            <w:r w:rsidRPr="002915EE">
              <w:rPr>
                <w:rFonts w:eastAsia="Times New Roman" w:cs="Times New Roman"/>
                <w:color w:val="333333"/>
                <w:sz w:val="22"/>
              </w:rPr>
              <w:t>- Lưu VT</w:t>
            </w:r>
          </w:p>
        </w:tc>
        <w:tc>
          <w:tcPr>
            <w:tcW w:w="4786" w:type="dxa"/>
            <w:tcBorders>
              <w:top w:val="nil"/>
              <w:left w:val="nil"/>
              <w:bottom w:val="nil"/>
              <w:right w:val="nil"/>
            </w:tcBorders>
          </w:tcPr>
          <w:p w:rsidR="00B630B6" w:rsidRDefault="002915EE" w:rsidP="002915EE">
            <w:pPr>
              <w:spacing w:line="20" w:lineRule="atLeast"/>
              <w:jc w:val="center"/>
              <w:rPr>
                <w:rFonts w:eastAsia="Times New Roman" w:cs="Times New Roman"/>
                <w:b/>
                <w:color w:val="333333"/>
                <w:szCs w:val="28"/>
              </w:rPr>
            </w:pPr>
            <w:r>
              <w:rPr>
                <w:rFonts w:eastAsia="Times New Roman" w:cs="Times New Roman"/>
                <w:b/>
                <w:color w:val="333333"/>
                <w:szCs w:val="28"/>
              </w:rPr>
              <w:t>KT. HIỆU TRƯỞNG</w:t>
            </w:r>
          </w:p>
          <w:p w:rsidR="002915EE" w:rsidRDefault="002915EE" w:rsidP="002915EE">
            <w:pPr>
              <w:spacing w:line="20" w:lineRule="atLeast"/>
              <w:jc w:val="center"/>
              <w:rPr>
                <w:rFonts w:eastAsia="Times New Roman" w:cs="Times New Roman"/>
                <w:b/>
                <w:color w:val="333333"/>
                <w:szCs w:val="28"/>
              </w:rPr>
            </w:pPr>
            <w:r>
              <w:rPr>
                <w:rFonts w:eastAsia="Times New Roman" w:cs="Times New Roman"/>
                <w:b/>
                <w:color w:val="333333"/>
                <w:szCs w:val="28"/>
              </w:rPr>
              <w:t>PHÓ HIỆU TRƯỞNG</w:t>
            </w:r>
          </w:p>
          <w:p w:rsidR="002915EE" w:rsidRDefault="002915EE" w:rsidP="002915EE">
            <w:pPr>
              <w:spacing w:line="20" w:lineRule="atLeast"/>
              <w:jc w:val="center"/>
              <w:rPr>
                <w:rFonts w:eastAsia="Times New Roman" w:cs="Times New Roman"/>
                <w:b/>
                <w:color w:val="333333"/>
                <w:szCs w:val="28"/>
              </w:rPr>
            </w:pPr>
          </w:p>
          <w:p w:rsidR="008E15D7" w:rsidRDefault="008E15D7" w:rsidP="002915EE">
            <w:pPr>
              <w:spacing w:line="20" w:lineRule="atLeast"/>
              <w:jc w:val="center"/>
              <w:rPr>
                <w:rFonts w:eastAsia="Times New Roman" w:cs="Times New Roman"/>
                <w:b/>
                <w:color w:val="333333"/>
                <w:szCs w:val="28"/>
              </w:rPr>
            </w:pPr>
          </w:p>
          <w:p w:rsidR="002915EE" w:rsidRDefault="002915EE" w:rsidP="002915EE">
            <w:pPr>
              <w:spacing w:line="20" w:lineRule="atLeast"/>
              <w:jc w:val="center"/>
              <w:rPr>
                <w:rFonts w:eastAsia="Times New Roman" w:cs="Times New Roman"/>
                <w:b/>
                <w:color w:val="333333"/>
                <w:szCs w:val="28"/>
              </w:rPr>
            </w:pPr>
          </w:p>
          <w:p w:rsidR="002915EE" w:rsidRPr="002915EE" w:rsidRDefault="002915EE" w:rsidP="002915EE">
            <w:pPr>
              <w:spacing w:line="20" w:lineRule="atLeast"/>
              <w:jc w:val="center"/>
              <w:rPr>
                <w:rFonts w:eastAsia="Times New Roman" w:cs="Times New Roman"/>
                <w:b/>
                <w:color w:val="333333"/>
                <w:szCs w:val="28"/>
              </w:rPr>
            </w:pPr>
            <w:r>
              <w:rPr>
                <w:rFonts w:eastAsia="Times New Roman" w:cs="Times New Roman"/>
                <w:b/>
                <w:color w:val="333333"/>
                <w:szCs w:val="28"/>
              </w:rPr>
              <w:t>Lê Văn Quảng</w:t>
            </w:r>
          </w:p>
        </w:tc>
      </w:tr>
    </w:tbl>
    <w:p w:rsidR="00B630B6" w:rsidRPr="000846C8" w:rsidRDefault="00B630B6" w:rsidP="00F17DA3">
      <w:pPr>
        <w:shd w:val="clear" w:color="auto" w:fill="FFFFFF"/>
        <w:spacing w:after="0" w:line="20" w:lineRule="atLeast"/>
        <w:rPr>
          <w:rFonts w:eastAsia="Times New Roman" w:cs="Times New Roman"/>
          <w:color w:val="333333"/>
          <w:szCs w:val="28"/>
        </w:rPr>
      </w:pPr>
    </w:p>
    <w:p w:rsidR="00256D52" w:rsidRPr="002915EE" w:rsidRDefault="00F17DA3" w:rsidP="002915EE">
      <w:pPr>
        <w:shd w:val="clear" w:color="auto" w:fill="FFFFFF"/>
        <w:spacing w:after="0" w:line="20" w:lineRule="atLeast"/>
        <w:rPr>
          <w:rFonts w:eastAsia="Times New Roman" w:cs="Times New Roman"/>
          <w:color w:val="333333"/>
          <w:szCs w:val="28"/>
        </w:rPr>
      </w:pPr>
      <w:r>
        <w:rPr>
          <w:rFonts w:eastAsia="Times New Roman" w:cs="Times New Roman"/>
          <w:b/>
          <w:bCs/>
          <w:color w:val="333333"/>
          <w:szCs w:val="28"/>
        </w:rPr>
        <w:t xml:space="preserve"> </w:t>
      </w:r>
    </w:p>
    <w:sectPr w:rsidR="00256D52" w:rsidRPr="002915EE" w:rsidSect="008E15D7">
      <w:pgSz w:w="11907" w:h="16839"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558"/>
    <w:multiLevelType w:val="multilevel"/>
    <w:tmpl w:val="04463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76FAA"/>
    <w:multiLevelType w:val="hybridMultilevel"/>
    <w:tmpl w:val="FC1A0D40"/>
    <w:lvl w:ilvl="0" w:tplc="8976E474">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0FD63E1E"/>
    <w:multiLevelType w:val="multilevel"/>
    <w:tmpl w:val="A7BC6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1B14D8"/>
    <w:multiLevelType w:val="hybridMultilevel"/>
    <w:tmpl w:val="61D253AC"/>
    <w:lvl w:ilvl="0" w:tplc="7D14E5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4C21"/>
    <w:multiLevelType w:val="multilevel"/>
    <w:tmpl w:val="C0DC52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DD0B15"/>
    <w:multiLevelType w:val="multilevel"/>
    <w:tmpl w:val="943A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41089B"/>
    <w:multiLevelType w:val="multilevel"/>
    <w:tmpl w:val="9EEE91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443EE"/>
    <w:multiLevelType w:val="hybridMultilevel"/>
    <w:tmpl w:val="4DFE8410"/>
    <w:lvl w:ilvl="0" w:tplc="8C1CB26C">
      <w:start w:val="2"/>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8" w15:restartNumberingAfterBreak="0">
    <w:nsid w:val="23F52D0B"/>
    <w:multiLevelType w:val="multilevel"/>
    <w:tmpl w:val="53CAE0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A63D7A"/>
    <w:multiLevelType w:val="multilevel"/>
    <w:tmpl w:val="80ACD8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A3660A"/>
    <w:multiLevelType w:val="multilevel"/>
    <w:tmpl w:val="D95E7F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123F51"/>
    <w:multiLevelType w:val="hybridMultilevel"/>
    <w:tmpl w:val="31C6C858"/>
    <w:lvl w:ilvl="0" w:tplc="0A221D9C">
      <w:start w:val="3"/>
      <w:numFmt w:val="lowerLetter"/>
      <w:lvlText w:val="%1)"/>
      <w:lvlJc w:val="left"/>
      <w:pPr>
        <w:ind w:left="570" w:hanging="360"/>
      </w:pPr>
      <w:rPr>
        <w:rFonts w:hint="default"/>
        <w:i/>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2" w15:restartNumberingAfterBreak="0">
    <w:nsid w:val="2BC275A1"/>
    <w:multiLevelType w:val="multilevel"/>
    <w:tmpl w:val="F5E05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417C81"/>
    <w:multiLevelType w:val="multilevel"/>
    <w:tmpl w:val="55589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9256D3"/>
    <w:multiLevelType w:val="multilevel"/>
    <w:tmpl w:val="4FC80C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4268A0"/>
    <w:multiLevelType w:val="hybridMultilevel"/>
    <w:tmpl w:val="2FF6506C"/>
    <w:lvl w:ilvl="0" w:tplc="B45A6376">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43402F95"/>
    <w:multiLevelType w:val="multilevel"/>
    <w:tmpl w:val="E6C00E9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672682"/>
    <w:multiLevelType w:val="multilevel"/>
    <w:tmpl w:val="22C2B8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030684"/>
    <w:multiLevelType w:val="multilevel"/>
    <w:tmpl w:val="4ECC7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31172E"/>
    <w:multiLevelType w:val="multilevel"/>
    <w:tmpl w:val="EF86A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8332EC"/>
    <w:multiLevelType w:val="multilevel"/>
    <w:tmpl w:val="690C7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4A6A01"/>
    <w:multiLevelType w:val="multilevel"/>
    <w:tmpl w:val="DC381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5F293A"/>
    <w:multiLevelType w:val="multilevel"/>
    <w:tmpl w:val="7EA26A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43709C"/>
    <w:multiLevelType w:val="multilevel"/>
    <w:tmpl w:val="E13AF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74205C"/>
    <w:multiLevelType w:val="multilevel"/>
    <w:tmpl w:val="4A54F7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19709B"/>
    <w:multiLevelType w:val="hybridMultilevel"/>
    <w:tmpl w:val="5484DA86"/>
    <w:lvl w:ilvl="0" w:tplc="85C65F32">
      <w:start w:val="2"/>
      <w:numFmt w:val="upperRoman"/>
      <w:lvlText w:val="%1."/>
      <w:lvlJc w:val="left"/>
      <w:pPr>
        <w:ind w:left="855" w:hanging="72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6" w15:restartNumberingAfterBreak="0">
    <w:nsid w:val="6AFE71EF"/>
    <w:multiLevelType w:val="hybridMultilevel"/>
    <w:tmpl w:val="03E6E942"/>
    <w:lvl w:ilvl="0" w:tplc="19D8EC48">
      <w:start w:val="3"/>
      <w:numFmt w:val="upperRoman"/>
      <w:lvlText w:val="%1."/>
      <w:lvlJc w:val="left"/>
      <w:pPr>
        <w:ind w:left="855" w:hanging="7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 w15:restartNumberingAfterBreak="0">
    <w:nsid w:val="6FC222D9"/>
    <w:multiLevelType w:val="multilevel"/>
    <w:tmpl w:val="432A3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744EEE"/>
    <w:multiLevelType w:val="multilevel"/>
    <w:tmpl w:val="78B65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CC361D"/>
    <w:multiLevelType w:val="multilevel"/>
    <w:tmpl w:val="453213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D179F4"/>
    <w:multiLevelType w:val="multilevel"/>
    <w:tmpl w:val="C1289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A31655"/>
    <w:multiLevelType w:val="hybridMultilevel"/>
    <w:tmpl w:val="B126B35A"/>
    <w:lvl w:ilvl="0" w:tplc="D2A81CA0">
      <w:start w:val="2"/>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32" w15:restartNumberingAfterBreak="0">
    <w:nsid w:val="794B72DD"/>
    <w:multiLevelType w:val="multilevel"/>
    <w:tmpl w:val="9A2A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8C7B72"/>
    <w:multiLevelType w:val="multilevel"/>
    <w:tmpl w:val="41966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D47188"/>
    <w:multiLevelType w:val="hybridMultilevel"/>
    <w:tmpl w:val="CD6C4956"/>
    <w:lvl w:ilvl="0" w:tplc="3C1EDEE0">
      <w:start w:val="3"/>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num w:numId="1">
    <w:abstractNumId w:val="32"/>
  </w:num>
  <w:num w:numId="2">
    <w:abstractNumId w:val="13"/>
  </w:num>
  <w:num w:numId="3">
    <w:abstractNumId w:val="9"/>
  </w:num>
  <w:num w:numId="4">
    <w:abstractNumId w:val="4"/>
  </w:num>
  <w:num w:numId="5">
    <w:abstractNumId w:val="8"/>
  </w:num>
  <w:num w:numId="6">
    <w:abstractNumId w:val="27"/>
  </w:num>
  <w:num w:numId="7">
    <w:abstractNumId w:val="29"/>
  </w:num>
  <w:num w:numId="8">
    <w:abstractNumId w:val="24"/>
  </w:num>
  <w:num w:numId="9">
    <w:abstractNumId w:val="2"/>
  </w:num>
  <w:num w:numId="10">
    <w:abstractNumId w:val="10"/>
  </w:num>
  <w:num w:numId="11">
    <w:abstractNumId w:val="22"/>
  </w:num>
  <w:num w:numId="12">
    <w:abstractNumId w:val="14"/>
  </w:num>
  <w:num w:numId="13">
    <w:abstractNumId w:val="16"/>
  </w:num>
  <w:num w:numId="14">
    <w:abstractNumId w:val="21"/>
  </w:num>
  <w:num w:numId="15">
    <w:abstractNumId w:val="20"/>
  </w:num>
  <w:num w:numId="16">
    <w:abstractNumId w:val="17"/>
  </w:num>
  <w:num w:numId="17">
    <w:abstractNumId w:val="28"/>
  </w:num>
  <w:num w:numId="18">
    <w:abstractNumId w:val="0"/>
  </w:num>
  <w:num w:numId="19">
    <w:abstractNumId w:val="19"/>
  </w:num>
  <w:num w:numId="20">
    <w:abstractNumId w:val="33"/>
  </w:num>
  <w:num w:numId="21">
    <w:abstractNumId w:val="30"/>
  </w:num>
  <w:num w:numId="22">
    <w:abstractNumId w:val="23"/>
  </w:num>
  <w:num w:numId="23">
    <w:abstractNumId w:val="12"/>
  </w:num>
  <w:num w:numId="24">
    <w:abstractNumId w:val="6"/>
  </w:num>
  <w:num w:numId="25">
    <w:abstractNumId w:val="18"/>
  </w:num>
  <w:num w:numId="26">
    <w:abstractNumId w:val="5"/>
  </w:num>
  <w:num w:numId="27">
    <w:abstractNumId w:val="1"/>
  </w:num>
  <w:num w:numId="28">
    <w:abstractNumId w:val="15"/>
  </w:num>
  <w:num w:numId="29">
    <w:abstractNumId w:val="11"/>
  </w:num>
  <w:num w:numId="30">
    <w:abstractNumId w:val="34"/>
  </w:num>
  <w:num w:numId="31">
    <w:abstractNumId w:val="7"/>
  </w:num>
  <w:num w:numId="32">
    <w:abstractNumId w:val="25"/>
  </w:num>
  <w:num w:numId="33">
    <w:abstractNumId w:val="31"/>
  </w:num>
  <w:num w:numId="34">
    <w:abstractNumId w:val="26"/>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6C8"/>
    <w:rsid w:val="00077BB1"/>
    <w:rsid w:val="000846C8"/>
    <w:rsid w:val="000E4BE6"/>
    <w:rsid w:val="0014698A"/>
    <w:rsid w:val="00152C3B"/>
    <w:rsid w:val="00193EDF"/>
    <w:rsid w:val="001C640A"/>
    <w:rsid w:val="00215BEA"/>
    <w:rsid w:val="00256D52"/>
    <w:rsid w:val="002608B7"/>
    <w:rsid w:val="002915EE"/>
    <w:rsid w:val="002E1FF2"/>
    <w:rsid w:val="00367C56"/>
    <w:rsid w:val="00450B77"/>
    <w:rsid w:val="00473527"/>
    <w:rsid w:val="00582D8A"/>
    <w:rsid w:val="00665DE9"/>
    <w:rsid w:val="006732B8"/>
    <w:rsid w:val="006F20A5"/>
    <w:rsid w:val="00712151"/>
    <w:rsid w:val="00716337"/>
    <w:rsid w:val="0081180D"/>
    <w:rsid w:val="008E15D7"/>
    <w:rsid w:val="00924DB9"/>
    <w:rsid w:val="00A305B3"/>
    <w:rsid w:val="00AA1171"/>
    <w:rsid w:val="00AD0D80"/>
    <w:rsid w:val="00B1725A"/>
    <w:rsid w:val="00B630B6"/>
    <w:rsid w:val="00C2194D"/>
    <w:rsid w:val="00C51C08"/>
    <w:rsid w:val="00C706C2"/>
    <w:rsid w:val="00DF171B"/>
    <w:rsid w:val="00E14E96"/>
    <w:rsid w:val="00E603EF"/>
    <w:rsid w:val="00E80027"/>
    <w:rsid w:val="00E8492C"/>
    <w:rsid w:val="00EC4CE1"/>
    <w:rsid w:val="00ED67F7"/>
    <w:rsid w:val="00F17DA3"/>
    <w:rsid w:val="00F23A04"/>
    <w:rsid w:val="00F6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0A81"/>
  <w15:docId w15:val="{0CAAC4CB-CAAF-4D0C-87E4-06EFAF9A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46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846C8"/>
    <w:rPr>
      <w:b/>
      <w:bCs/>
    </w:rPr>
  </w:style>
  <w:style w:type="character" w:styleId="Emphasis">
    <w:name w:val="Emphasis"/>
    <w:basedOn w:val="DefaultParagraphFont"/>
    <w:uiPriority w:val="20"/>
    <w:qFormat/>
    <w:rsid w:val="000846C8"/>
    <w:rPr>
      <w:i/>
      <w:iCs/>
    </w:rPr>
  </w:style>
  <w:style w:type="paragraph" w:styleId="ListParagraph">
    <w:name w:val="List Paragraph"/>
    <w:basedOn w:val="Normal"/>
    <w:uiPriority w:val="34"/>
    <w:qFormat/>
    <w:rsid w:val="000846C8"/>
    <w:pPr>
      <w:ind w:left="720"/>
      <w:contextualSpacing/>
    </w:pPr>
  </w:style>
  <w:style w:type="paragraph" w:styleId="BalloonText">
    <w:name w:val="Balloon Text"/>
    <w:basedOn w:val="Normal"/>
    <w:link w:val="BalloonTextChar"/>
    <w:uiPriority w:val="99"/>
    <w:semiHidden/>
    <w:unhideWhenUsed/>
    <w:rsid w:val="00582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D8A"/>
    <w:rPr>
      <w:rFonts w:ascii="Tahoma" w:hAnsi="Tahoma" w:cs="Tahoma"/>
      <w:sz w:val="16"/>
      <w:szCs w:val="16"/>
    </w:rPr>
  </w:style>
  <w:style w:type="table" w:styleId="TableGrid">
    <w:name w:val="Table Grid"/>
    <w:basedOn w:val="TableNormal"/>
    <w:uiPriority w:val="59"/>
    <w:rsid w:val="00716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152C3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0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 DAI QUANG</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 DAI QUANG</dc:title>
  <dc:subject/>
  <dc:creator>DELL</dc:creator>
  <cp:keywords/>
  <dc:description/>
  <cp:lastModifiedBy>Admin</cp:lastModifiedBy>
  <cp:revision>17</cp:revision>
  <cp:lastPrinted>2023-09-25T07:46:00Z</cp:lastPrinted>
  <dcterms:created xsi:type="dcterms:W3CDTF">2017-10-28T02:01:00Z</dcterms:created>
  <dcterms:modified xsi:type="dcterms:W3CDTF">2024-09-26T02:49:00Z</dcterms:modified>
</cp:coreProperties>
</file>